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1E4F" w14:textId="77777777" w:rsidR="007A2949" w:rsidRDefault="3A489DFF" w:rsidP="007D0E1E">
      <w:pPr>
        <w:pBdr>
          <w:bottom w:val="single" w:sz="4" w:space="1" w:color="auto"/>
        </w:pBdr>
        <w:jc w:val="center"/>
      </w:pPr>
      <w:r w:rsidRPr="3A489DFF">
        <w:rPr>
          <w:b/>
          <w:bCs/>
          <w:sz w:val="36"/>
          <w:szCs w:val="36"/>
        </w:rPr>
        <w:t>MARTA Accessibility Committee (MAC) — Meeting Summary &amp; Follow‑Up Actions</w:t>
      </w:r>
    </w:p>
    <w:p w14:paraId="28ABF4DF" w14:textId="77777777" w:rsidR="007A2949" w:rsidRDefault="003F4612">
      <w:r>
        <w:rPr>
          <w:b/>
        </w:rPr>
        <w:t xml:space="preserve">Date: </w:t>
      </w:r>
      <w:r>
        <w:t>September 8, 2026</w:t>
      </w:r>
    </w:p>
    <w:p w14:paraId="7E5463A5" w14:textId="77777777" w:rsidR="007A2949" w:rsidRDefault="003F4612">
      <w:r>
        <w:rPr>
          <w:b/>
        </w:rPr>
        <w:t xml:space="preserve">Duration: </w:t>
      </w:r>
      <w:r>
        <w:t>1 hour, 13 minutes</w:t>
      </w:r>
    </w:p>
    <w:p w14:paraId="11D3760C" w14:textId="77777777" w:rsidR="007A2949" w:rsidRDefault="3A489DFF">
      <w:r w:rsidRPr="3A489DFF">
        <w:rPr>
          <w:b/>
          <w:bCs/>
        </w:rPr>
        <w:t xml:space="preserve">Format: </w:t>
      </w:r>
      <w:r>
        <w:t>Hybrid (in‑person and virtual)</w:t>
      </w:r>
    </w:p>
    <w:p w14:paraId="11023CCF" w14:textId="2997FEE2" w:rsidR="14EA9089" w:rsidRDefault="14EA9089" w:rsidP="3A489DFF">
      <w:pPr>
        <w:rPr>
          <w:rFonts w:cs="Calibri"/>
          <w:color w:val="365F91" w:themeColor="accent1" w:themeShade="BF"/>
          <w:sz w:val="28"/>
          <w:szCs w:val="28"/>
        </w:rPr>
      </w:pPr>
      <w:r w:rsidRPr="3A489DFF">
        <w:rPr>
          <w:rFonts w:cs="Calibri"/>
          <w:b/>
          <w:bCs/>
          <w:color w:val="365F91" w:themeColor="accent1" w:themeShade="BF"/>
          <w:sz w:val="28"/>
          <w:szCs w:val="28"/>
        </w:rPr>
        <w:t>Meeting Opening &amp; Introductions</w:t>
      </w:r>
    </w:p>
    <w:p w14:paraId="61B6D035" w14:textId="0B0F8CBF" w:rsidR="14EA9089" w:rsidRDefault="14EA9089" w:rsidP="3A489DFF">
      <w:pPr>
        <w:rPr>
          <w:rFonts w:cs="Calibri"/>
          <w:color w:val="000000" w:themeColor="text1"/>
        </w:rPr>
      </w:pPr>
      <w:r w:rsidRPr="3A489DFF">
        <w:rPr>
          <w:rFonts w:cs="Calibri"/>
          <w:color w:val="000000" w:themeColor="text1"/>
        </w:rPr>
        <w:t>The meeting began with introductions from MAC committee members and MARTA staff, both in-person and virtually.</w:t>
      </w:r>
      <w:r w:rsidR="4ADBDA34" w:rsidRPr="3A489DFF">
        <w:rPr>
          <w:rFonts w:cs="Calibri"/>
          <w:color w:val="000000" w:themeColor="text1"/>
        </w:rPr>
        <w:t xml:space="preserve"> - Lossie, Robert, Peters</w:t>
      </w:r>
      <w:r w:rsidR="5625250D" w:rsidRPr="3A489DFF">
        <w:rPr>
          <w:rFonts w:cs="Calibri"/>
          <w:color w:val="000000" w:themeColor="text1"/>
        </w:rPr>
        <w:t>o</w:t>
      </w:r>
      <w:r w:rsidR="4ADBDA34" w:rsidRPr="3A489DFF">
        <w:rPr>
          <w:rFonts w:cs="Calibri"/>
          <w:color w:val="000000" w:themeColor="text1"/>
        </w:rPr>
        <w:t>n, Jimmy, Willis, Kim</w:t>
      </w:r>
      <w:r w:rsidR="73B3DBA9" w:rsidRPr="3A489DFF">
        <w:rPr>
          <w:rFonts w:cs="Calibri"/>
          <w:color w:val="000000" w:themeColor="text1"/>
        </w:rPr>
        <w:t>, Gibson, Kim</w:t>
      </w:r>
    </w:p>
    <w:p w14:paraId="759528B0" w14:textId="0651973D" w:rsidR="14EA9089" w:rsidRDefault="14EA9089" w:rsidP="3A489DFF">
      <w:pPr>
        <w:rPr>
          <w:rFonts w:cs="Calibri"/>
          <w:color w:val="000000" w:themeColor="text1"/>
        </w:rPr>
      </w:pPr>
      <w:r w:rsidRPr="00D5274D">
        <w:rPr>
          <w:rFonts w:cs="Calibri"/>
          <w:b/>
          <w:bCs/>
          <w:color w:val="000000" w:themeColor="text1"/>
        </w:rPr>
        <w:t>Chair:</w:t>
      </w:r>
      <w:r w:rsidRPr="3A489DFF">
        <w:rPr>
          <w:rFonts w:cs="Calibri"/>
          <w:color w:val="000000" w:themeColor="text1"/>
        </w:rPr>
        <w:t xml:space="preserve"> Robert Smith</w:t>
      </w:r>
    </w:p>
    <w:p w14:paraId="55A2BFC7" w14:textId="1DEFC42A" w:rsidR="14EA9089" w:rsidRDefault="14EA9089" w:rsidP="3A489DFF">
      <w:pPr>
        <w:rPr>
          <w:rFonts w:cs="Calibri"/>
          <w:color w:val="000000" w:themeColor="text1"/>
        </w:rPr>
      </w:pPr>
      <w:r w:rsidRPr="3A489DFF">
        <w:rPr>
          <w:rFonts w:cs="Calibri"/>
          <w:b/>
          <w:bCs/>
          <w:color w:val="000000" w:themeColor="text1"/>
        </w:rPr>
        <w:t xml:space="preserve">Key </w:t>
      </w:r>
      <w:r w:rsidR="00D5274D">
        <w:rPr>
          <w:rFonts w:cs="Calibri"/>
          <w:b/>
          <w:bCs/>
          <w:color w:val="000000" w:themeColor="text1"/>
        </w:rPr>
        <w:t xml:space="preserve">MARTA </w:t>
      </w:r>
      <w:r w:rsidRPr="3A489DFF">
        <w:rPr>
          <w:rFonts w:cs="Calibri"/>
          <w:b/>
          <w:bCs/>
          <w:color w:val="000000" w:themeColor="text1"/>
        </w:rPr>
        <w:t>Participants:</w:t>
      </w:r>
      <w:r w:rsidRPr="3A489DFF">
        <w:rPr>
          <w:rFonts w:cs="Calibri"/>
          <w:color w:val="000000" w:themeColor="text1"/>
        </w:rPr>
        <w:t xml:space="preserve"> Brown, Denise, Choi, Jessica, Davis, Calisha, Wiley, Carla, Stripling, Roosevelt, Kasprzyk, Kevin, Daniel, Russell T, Armour, Angelita, Smith, Mercedes, Quarles, Delton, Nash, Paula, Morris, Tyson, Hunt, </w:t>
      </w:r>
      <w:r w:rsidR="00D5274D" w:rsidRPr="3A489DFF">
        <w:rPr>
          <w:rFonts w:cs="Calibri"/>
          <w:color w:val="000000" w:themeColor="text1"/>
        </w:rPr>
        <w:t>Jonathan, Kwate</w:t>
      </w:r>
      <w:r w:rsidRPr="3A489DFF">
        <w:rPr>
          <w:rFonts w:cs="Calibri"/>
          <w:color w:val="000000" w:themeColor="text1"/>
        </w:rPr>
        <w:t>, Victor, and others.</w:t>
      </w:r>
    </w:p>
    <w:p w14:paraId="0F67366B" w14:textId="1EE77474" w:rsidR="14EA9089" w:rsidRDefault="14EA9089" w:rsidP="3A489DFF">
      <w:pPr>
        <w:rPr>
          <w:rFonts w:cs="Calibri"/>
          <w:color w:val="000000" w:themeColor="text1"/>
        </w:rPr>
      </w:pPr>
      <w:r w:rsidRPr="3A489DFF">
        <w:rPr>
          <w:rFonts w:cs="Calibri"/>
          <w:color w:val="000000" w:themeColor="text1"/>
        </w:rPr>
        <w:t>Robert Smith (Chair) and Brown, Denise (</w:t>
      </w:r>
      <w:r w:rsidR="00D5274D">
        <w:rPr>
          <w:rFonts w:cs="Calibri"/>
          <w:color w:val="000000" w:themeColor="text1"/>
        </w:rPr>
        <w:t>Title VI</w:t>
      </w:r>
      <w:r w:rsidRPr="3A489DFF">
        <w:rPr>
          <w:rFonts w:cs="Calibri"/>
          <w:color w:val="000000" w:themeColor="text1"/>
        </w:rPr>
        <w:t xml:space="preserve"> Administrator) led the session, emphasizing the importance of accessibility and engagement</w:t>
      </w:r>
    </w:p>
    <w:p w14:paraId="2664F4B3" w14:textId="77777777" w:rsidR="007A2949" w:rsidRDefault="003F4612">
      <w:pPr>
        <w:pStyle w:val="Heading1"/>
      </w:pPr>
      <w:r>
        <w:t>Executive Summary</w:t>
      </w:r>
    </w:p>
    <w:p w14:paraId="0FC73676" w14:textId="7F2A5BAC" w:rsidR="007A2949" w:rsidRDefault="003F4612">
      <w:r>
        <w:t xml:space="preserve">MARTA leaders briefed the MAC on the transition of MARTA Mobility from outsourced vendors to </w:t>
      </w:r>
      <w:r w:rsidR="00D5274D">
        <w:t>an in-house</w:t>
      </w:r>
      <w:r>
        <w:t xml:space="preserve"> delivery model, targeted for completion on December 12, 2026, with stabilization continuing into early 2027. The team outlined near‑term investments (RideCo paratransit software, 32 vans entering service by December, driver tablets) and long‑term plans (continued fleet renewal in FY2028–FY2029, new training modules with stakeholder input, and integration of Mobility with other MARTA modes).</w:t>
      </w:r>
    </w:p>
    <w:p w14:paraId="03EC177F" w14:textId="77777777" w:rsidR="007A2949" w:rsidRDefault="003F4612">
      <w:pPr>
        <w:pStyle w:val="Heading1"/>
      </w:pPr>
      <w:r>
        <w:t>CEO Remarks — Jonathan Hunt (GM &amp; CEO of MARTA)</w:t>
      </w:r>
    </w:p>
    <w:p w14:paraId="238B6065" w14:textId="77777777" w:rsidR="007A2949" w:rsidRDefault="003F4612">
      <w:r>
        <w:t>Jonathan Hunt addressed the committee and emphasized the following points:</w:t>
      </w:r>
    </w:p>
    <w:p w14:paraId="5A7C630E" w14:textId="77777777" w:rsidR="007A2949" w:rsidRDefault="003F4612">
      <w:pPr>
        <w:pStyle w:val="ListBullet"/>
      </w:pPr>
      <w:r>
        <w:t>MARTA Mobility is a vital lifeline for thousands across Metro Atlanta, enabling access to work, medical appointments, loved ones, and community life; riders deserve a seamless, reliable, high‑quality experience every trip.</w:t>
      </w:r>
    </w:p>
    <w:p w14:paraId="62277760" w14:textId="66442369" w:rsidR="007A2949" w:rsidRDefault="003F4612">
      <w:pPr>
        <w:pStyle w:val="ListBullet"/>
      </w:pPr>
      <w:r>
        <w:t xml:space="preserve">MARTA has fallen short at times; bringing </w:t>
      </w:r>
      <w:r w:rsidR="00D5274D">
        <w:t>Mobility in-house</w:t>
      </w:r>
      <w:r>
        <w:t xml:space="preserve"> will give MARTA direct control to meet and exceed expectations of MAC and riders.</w:t>
      </w:r>
    </w:p>
    <w:p w14:paraId="55133FBD" w14:textId="77777777" w:rsidR="007A2949" w:rsidRDefault="003F4612">
      <w:pPr>
        <w:pStyle w:val="ListBullet"/>
      </w:pPr>
      <w:r>
        <w:t>Significant investments are underway in fleet, technology, and people, including board approval of 80 new vehicles now in manufacturing.</w:t>
      </w:r>
    </w:p>
    <w:p w14:paraId="661C9C35" w14:textId="77777777" w:rsidR="007A2949" w:rsidRDefault="003F4612">
      <w:pPr>
        <w:pStyle w:val="ListBullet"/>
      </w:pPr>
      <w:r>
        <w:lastRenderedPageBreak/>
        <w:t>Transition will involve some friction over the next 6–9 months, but MARTA leadership is confident customers will be happier once changes are fully implemented.</w:t>
      </w:r>
    </w:p>
    <w:p w14:paraId="6DEDF53B" w14:textId="77777777" w:rsidR="007A2949" w:rsidRDefault="003F4612">
      <w:pPr>
        <w:pStyle w:val="ListBullet"/>
      </w:pPr>
      <w:r>
        <w:t>Hunt thanked MAC for its guidance; the Mobility “SWAT team” and cross‑department support will drive improvements while centering dignity and reliability for patrons.</w:t>
      </w:r>
    </w:p>
    <w:p w14:paraId="1111040A" w14:textId="77777777" w:rsidR="007A2949" w:rsidRDefault="003F4612">
      <w:pPr>
        <w:pStyle w:val="Heading1"/>
      </w:pPr>
      <w:r>
        <w:t>Key Discussion &amp; Decisions</w:t>
      </w:r>
    </w:p>
    <w:p w14:paraId="6A208AC8" w14:textId="77777777" w:rsidR="007A2949" w:rsidRDefault="003F4612">
      <w:r>
        <w:t>The presentation framed the transition using four themes: Review, Renew, Refresh, and Reinforce. Highlights and commitments below reflect the discussion and Q&amp;A:</w:t>
      </w:r>
    </w:p>
    <w:p w14:paraId="2086B05D" w14:textId="77777777" w:rsidR="007A2949" w:rsidRDefault="003F4612">
      <w:pPr>
        <w:pStyle w:val="Heading2"/>
      </w:pPr>
      <w:r>
        <w:t>Modern Mobility Transition</w:t>
      </w:r>
    </w:p>
    <w:p w14:paraId="49B547C8" w14:textId="45516C60" w:rsidR="007A2949" w:rsidRDefault="003F4612">
      <w:pPr>
        <w:pStyle w:val="ListBullet"/>
      </w:pPr>
      <w:r>
        <w:t xml:space="preserve">Transition to an in‑house service model to improve operational discipline, consistency, and customer experience (Dec 12, </w:t>
      </w:r>
      <w:r w:rsidR="00D5274D">
        <w:t>2026,</w:t>
      </w:r>
      <w:r>
        <w:t xml:space="preserve"> target).</w:t>
      </w:r>
    </w:p>
    <w:p w14:paraId="300294E6" w14:textId="77777777" w:rsidR="007A2949" w:rsidRDefault="003F4612">
      <w:pPr>
        <w:pStyle w:val="ListBullet"/>
      </w:pPr>
      <w:r>
        <w:t>Centralization to reduce trip loss and enforce training standards across operators and dispatch.</w:t>
      </w:r>
    </w:p>
    <w:p w14:paraId="41438EC9" w14:textId="77777777" w:rsidR="007A2949" w:rsidRDefault="003F4612">
      <w:pPr>
        <w:pStyle w:val="Heading2"/>
      </w:pPr>
      <w:r>
        <w:t>Short‑Term Investments (2026)</w:t>
      </w:r>
    </w:p>
    <w:p w14:paraId="77E52589" w14:textId="77777777" w:rsidR="007A2949" w:rsidRDefault="003F4612">
      <w:pPr>
        <w:pStyle w:val="ListBullet"/>
      </w:pPr>
      <w:r>
        <w:t>RideCo software rolled out to modernize trip booking and dispatching.</w:t>
      </w:r>
    </w:p>
    <w:p w14:paraId="4BB402BD" w14:textId="77777777" w:rsidR="007A2949" w:rsidRDefault="003F4612">
      <w:pPr>
        <w:pStyle w:val="ListBullet"/>
      </w:pPr>
      <w:r>
        <w:t>Fleet additions: 32 mobility vans entering service by December 11, 2026; 46 ProMaster vans delivered by the end of 2026 with onboard equipment installation for early 2027 service entry.</w:t>
      </w:r>
    </w:p>
    <w:p w14:paraId="49AC9F69" w14:textId="77777777" w:rsidR="007A2949" w:rsidRDefault="003F4612">
      <w:pPr>
        <w:pStyle w:val="ListBullet"/>
      </w:pPr>
      <w:r>
        <w:t xml:space="preserve">Driver tablets and related hardware to improve wayfinding, location accuracy, and customer information. </w:t>
      </w:r>
    </w:p>
    <w:p w14:paraId="3E4598A4" w14:textId="77777777" w:rsidR="007A2949" w:rsidRDefault="003F4612">
      <w:pPr>
        <w:pStyle w:val="Heading2"/>
      </w:pPr>
      <w:r>
        <w:t>Long‑Term Investments (FY2028–FY2029)</w:t>
      </w:r>
    </w:p>
    <w:p w14:paraId="507C9FCD" w14:textId="77777777" w:rsidR="007A2949" w:rsidRDefault="003F4612">
      <w:pPr>
        <w:pStyle w:val="ListBullet"/>
      </w:pPr>
      <w:r>
        <w:t>Programmatic fleet renewal to replace aging vehicles within a three‑year window.</w:t>
      </w:r>
    </w:p>
    <w:p w14:paraId="13988B36" w14:textId="77777777" w:rsidR="007A2949" w:rsidRDefault="003F4612">
      <w:pPr>
        <w:pStyle w:val="ListBullet"/>
      </w:pPr>
      <w:r>
        <w:t>Development of new employee training modules informed by customers, advocates, and stakeholders.</w:t>
      </w:r>
    </w:p>
    <w:p w14:paraId="5509ADA7" w14:textId="77777777" w:rsidR="007A2949" w:rsidRDefault="003F4612">
      <w:pPr>
        <w:pStyle w:val="ListBullet"/>
      </w:pPr>
      <w:r>
        <w:t>Integrated approach to align Mobility with bus, rail, BRT, streetcar, and supporting systems and facilities.</w:t>
      </w:r>
    </w:p>
    <w:p w14:paraId="50AB7C34" w14:textId="77777777" w:rsidR="007A2949" w:rsidRDefault="003F4612">
      <w:pPr>
        <w:pStyle w:val="Heading2"/>
      </w:pPr>
      <w:r>
        <w:t>Stakeholder Engagement &amp; Outreach</w:t>
      </w:r>
    </w:p>
    <w:p w14:paraId="2F0EF47A" w14:textId="77777777" w:rsidR="007A2949" w:rsidRDefault="003F4612">
      <w:pPr>
        <w:pStyle w:val="ListBullet"/>
      </w:pPr>
      <w:r>
        <w:t>Review eligibility requirements, procedures, and levels of service with accessible transit/paratransit consultants.</w:t>
      </w:r>
    </w:p>
    <w:p w14:paraId="480CE8C6" w14:textId="77777777" w:rsidR="007A2949" w:rsidRDefault="003F4612">
      <w:pPr>
        <w:pStyle w:val="ListBullet"/>
      </w:pPr>
      <w:r>
        <w:t>Introduce “family of services” to broaden transportation options while enhancing Mobility for customers most in need.</w:t>
      </w:r>
    </w:p>
    <w:p w14:paraId="42CD8C4F" w14:textId="77777777" w:rsidR="007A2949" w:rsidRDefault="003F4612">
      <w:pPr>
        <w:pStyle w:val="ListBullet"/>
      </w:pPr>
      <w:r>
        <w:t>Execute a phased outreach plan with accessible, consistent communications and partner toolkits (internal readiness; customer notification; community partners).</w:t>
      </w:r>
    </w:p>
    <w:p w14:paraId="006AC2B2" w14:textId="77777777" w:rsidR="007A2949" w:rsidRDefault="003F4612">
      <w:pPr>
        <w:pStyle w:val="Heading2"/>
      </w:pPr>
      <w:r>
        <w:t>Decisions &amp; Commitments Noted</w:t>
      </w:r>
    </w:p>
    <w:p w14:paraId="5A83C796" w14:textId="77777777" w:rsidR="007A2949" w:rsidRDefault="003F4612">
      <w:pPr>
        <w:pStyle w:val="ListBullet"/>
      </w:pPr>
      <w:r>
        <w:t>In‑house transition completion target: December 12, 2026; stabilization in early 2027.</w:t>
      </w:r>
    </w:p>
    <w:p w14:paraId="19A9057A" w14:textId="77777777" w:rsidR="007A2949" w:rsidRDefault="003F4612">
      <w:pPr>
        <w:pStyle w:val="ListBullet"/>
      </w:pPr>
      <w:r>
        <w:lastRenderedPageBreak/>
        <w:t>Fleet milestone: 32 vans in service by December 11, 2026; 46 ProMasters delivered by year‑end and equipped for early 2027 service entry.</w:t>
      </w:r>
    </w:p>
    <w:p w14:paraId="78E3ED64" w14:textId="77777777" w:rsidR="007A2949" w:rsidRDefault="003F4612">
      <w:pPr>
        <w:pStyle w:val="ListBullet"/>
      </w:pPr>
      <w:r>
        <w:t>Personal‑vehicle subcontractors to be phased out as prime contracts end; all trips to be operated on MARTA‑owned vehicles.</w:t>
      </w:r>
    </w:p>
    <w:p w14:paraId="193C056B" w14:textId="218FDC6F" w:rsidR="007A2949" w:rsidRDefault="3A489DFF" w:rsidP="00D5274D">
      <w:pPr>
        <w:pStyle w:val="ListBullet"/>
      </w:pPr>
      <w:r>
        <w:t>MAC engagement to continue with updates during and after transition; next MAC meeting on November 10, 2026.</w:t>
      </w:r>
    </w:p>
    <w:p w14:paraId="307BD2A7" w14:textId="6E6E9BD0" w:rsidR="007A2949" w:rsidRPr="00D5274D" w:rsidRDefault="00D5274D" w:rsidP="3A489DFF">
      <w:pPr>
        <w:pStyle w:val="Heading2"/>
        <w:spacing w:before="261" w:after="261" w:line="300" w:lineRule="auto"/>
        <w:rPr>
          <w:color w:val="365F91" w:themeColor="accent1" w:themeShade="BF"/>
          <w:sz w:val="28"/>
          <w:szCs w:val="28"/>
        </w:rPr>
      </w:pPr>
      <w:r w:rsidRPr="00D5274D">
        <w:rPr>
          <w:color w:val="365F91" w:themeColor="accent1" w:themeShade="BF"/>
          <w:sz w:val="28"/>
          <w:szCs w:val="28"/>
        </w:rPr>
        <w:t>MAC/</w:t>
      </w:r>
      <w:r w:rsidR="5E061747" w:rsidRPr="00D5274D">
        <w:rPr>
          <w:color w:val="365F91" w:themeColor="accent1" w:themeShade="BF"/>
          <w:sz w:val="28"/>
          <w:szCs w:val="28"/>
        </w:rPr>
        <w:t>Community Member Feedback Highlights</w:t>
      </w:r>
    </w:p>
    <w:p w14:paraId="414A88F5" w14:textId="2590C37C" w:rsidR="007A2949" w:rsidRDefault="5E061747" w:rsidP="3A489DFF">
      <w:pPr>
        <w:spacing w:before="210" w:after="210" w:line="300" w:lineRule="auto"/>
      </w:pPr>
      <w:r w:rsidRPr="3A489DFF">
        <w:rPr>
          <w:rFonts w:ascii="Segoe UI" w:eastAsia="Segoe UI" w:hAnsi="Segoe UI" w:cs="Segoe UI"/>
          <w:sz w:val="21"/>
          <w:szCs w:val="21"/>
        </w:rPr>
        <w:t>Community members—many of whom are riders with disabilities, seniors, and individuals who rely on MARTA Mobility as a primary transportation mode—offered detailed, firsthand feedback during the MAC meeting. Their comments reflected both practical service concerns and broader expectations for the upcoming Mobility transition.</w:t>
      </w:r>
    </w:p>
    <w:p w14:paraId="651EADEF" w14:textId="45453BD9" w:rsidR="007A2949" w:rsidRDefault="5E061747" w:rsidP="3A489DFF">
      <w:pPr>
        <w:pStyle w:val="Heading3"/>
        <w:spacing w:before="246" w:after="246" w:line="300" w:lineRule="auto"/>
      </w:pPr>
      <w:r w:rsidRPr="3A489DFF">
        <w:rPr>
          <w:rFonts w:ascii="Segoe UI" w:eastAsia="Segoe UI" w:hAnsi="Segoe UI" w:cs="Segoe UI"/>
          <w:sz w:val="24"/>
          <w:szCs w:val="24"/>
        </w:rPr>
        <w:t xml:space="preserve">1. </w:t>
      </w:r>
      <w:r w:rsidRPr="00D5274D">
        <w:rPr>
          <w:sz w:val="26"/>
          <w:szCs w:val="26"/>
        </w:rPr>
        <w:t>Vehicle Accessibility &amp; Fleet Configuration</w:t>
      </w:r>
    </w:p>
    <w:p w14:paraId="778BA836" w14:textId="02A1B4D0" w:rsidR="007A2949" w:rsidRDefault="5E061747" w:rsidP="3A489DFF">
      <w:pPr>
        <w:pStyle w:val="ListParagraph"/>
        <w:numPr>
          <w:ilvl w:val="0"/>
          <w:numId w:val="8"/>
        </w:numPr>
        <w:spacing w:after="0" w:line="300" w:lineRule="auto"/>
        <w:rPr>
          <w:rFonts w:ascii="Segoe UI" w:eastAsia="Segoe UI" w:hAnsi="Segoe UI" w:cs="Segoe UI"/>
          <w:sz w:val="21"/>
          <w:szCs w:val="21"/>
        </w:rPr>
      </w:pPr>
      <w:r w:rsidRPr="3A489DFF">
        <w:rPr>
          <w:rFonts w:ascii="Segoe UI" w:eastAsia="Segoe UI" w:hAnsi="Segoe UI" w:cs="Segoe UI"/>
          <w:sz w:val="21"/>
          <w:szCs w:val="21"/>
        </w:rPr>
        <w:t>Several members discussed the accessibility of vehicle interiors, including aisle width, wheelchair maneuverability, lift operation, and seating space.</w:t>
      </w:r>
    </w:p>
    <w:p w14:paraId="20C394F9" w14:textId="10C37AE9" w:rsidR="007A2949" w:rsidRDefault="5E061747" w:rsidP="3A489DFF">
      <w:pPr>
        <w:pStyle w:val="ListParagraph"/>
        <w:numPr>
          <w:ilvl w:val="0"/>
          <w:numId w:val="8"/>
        </w:numPr>
        <w:spacing w:after="0" w:line="300" w:lineRule="auto"/>
        <w:rPr>
          <w:color w:val="464FEB"/>
        </w:rPr>
      </w:pPr>
      <w:r w:rsidRPr="3A489DFF">
        <w:rPr>
          <w:rFonts w:ascii="Segoe UI" w:eastAsia="Segoe UI" w:hAnsi="Segoe UI" w:cs="Segoe UI"/>
          <w:sz w:val="21"/>
          <w:szCs w:val="21"/>
        </w:rPr>
        <w:t>Riders appreciated being invited to test new vehicle models and emphasized continuing this practice as MARTA purchases new fleet vehicles.</w:t>
      </w:r>
      <w:r w:rsidR="003F4612">
        <w:br/>
      </w:r>
    </w:p>
    <w:p w14:paraId="438FEEBD" w14:textId="577BE23B" w:rsidR="007A2949" w:rsidRDefault="5E061747" w:rsidP="3A489DFF">
      <w:pPr>
        <w:pStyle w:val="Heading3"/>
        <w:spacing w:before="246" w:after="246" w:line="300" w:lineRule="auto"/>
      </w:pPr>
      <w:r w:rsidRPr="3A489DFF">
        <w:rPr>
          <w:rFonts w:ascii="Segoe UI" w:eastAsia="Segoe UI" w:hAnsi="Segoe UI" w:cs="Segoe UI"/>
          <w:sz w:val="24"/>
          <w:szCs w:val="24"/>
        </w:rPr>
        <w:t xml:space="preserve">2. </w:t>
      </w:r>
      <w:r w:rsidRPr="00D5274D">
        <w:rPr>
          <w:sz w:val="26"/>
          <w:szCs w:val="26"/>
        </w:rPr>
        <w:t>Service Reliability, Timeliness &amp; Rider Vulnerability</w:t>
      </w:r>
    </w:p>
    <w:p w14:paraId="6823BE73" w14:textId="59990C88" w:rsidR="007A2949" w:rsidRDefault="5E061747" w:rsidP="3A489DFF">
      <w:pPr>
        <w:pStyle w:val="ListParagraph"/>
        <w:numPr>
          <w:ilvl w:val="0"/>
          <w:numId w:val="7"/>
        </w:numPr>
        <w:spacing w:after="0" w:line="300" w:lineRule="auto"/>
        <w:rPr>
          <w:rFonts w:ascii="Segoe UI" w:eastAsia="Segoe UI" w:hAnsi="Segoe UI" w:cs="Segoe UI"/>
          <w:sz w:val="21"/>
          <w:szCs w:val="21"/>
        </w:rPr>
      </w:pPr>
      <w:r w:rsidRPr="3A489DFF">
        <w:rPr>
          <w:rFonts w:ascii="Segoe UI" w:eastAsia="Segoe UI" w:hAnsi="Segoe UI" w:cs="Segoe UI"/>
          <w:sz w:val="21"/>
          <w:szCs w:val="21"/>
        </w:rPr>
        <w:t>Riders expressed the high personal cost of severely delayed vehicles—missed medical appointments, missed work shifts, and safety risks while waiting in unfamiliar or unsafe areas.</w:t>
      </w:r>
    </w:p>
    <w:p w14:paraId="3962BC27" w14:textId="23D7FA80" w:rsidR="007A2949" w:rsidRDefault="5E061747" w:rsidP="3A489DFF">
      <w:pPr>
        <w:pStyle w:val="ListParagraph"/>
        <w:numPr>
          <w:ilvl w:val="0"/>
          <w:numId w:val="7"/>
        </w:numPr>
        <w:spacing w:after="0" w:line="300" w:lineRule="auto"/>
        <w:rPr>
          <w:color w:val="464FEB"/>
        </w:rPr>
      </w:pPr>
      <w:r w:rsidRPr="3A489DFF">
        <w:rPr>
          <w:rFonts w:ascii="Segoe UI" w:eastAsia="Segoe UI" w:hAnsi="Segoe UI" w:cs="Segoe UI"/>
          <w:sz w:val="21"/>
          <w:szCs w:val="21"/>
        </w:rPr>
        <w:t>One rider emphasized “vulnerability” as a central issue, noting situations where late pickups left them isolated or exposed.</w:t>
      </w:r>
      <w:r w:rsidR="003F4612">
        <w:br/>
      </w:r>
    </w:p>
    <w:p w14:paraId="74C8869B" w14:textId="55C79437" w:rsidR="007A2949" w:rsidRDefault="5E061747" w:rsidP="3A489DFF">
      <w:pPr>
        <w:pStyle w:val="Heading3"/>
        <w:spacing w:before="246" w:after="246" w:line="300" w:lineRule="auto"/>
      </w:pPr>
      <w:r w:rsidRPr="3A489DFF">
        <w:rPr>
          <w:rFonts w:ascii="Segoe UI" w:eastAsia="Segoe UI" w:hAnsi="Segoe UI" w:cs="Segoe UI"/>
          <w:sz w:val="24"/>
          <w:szCs w:val="24"/>
        </w:rPr>
        <w:t xml:space="preserve">3. </w:t>
      </w:r>
      <w:r w:rsidRPr="00D5274D">
        <w:rPr>
          <w:sz w:val="26"/>
          <w:szCs w:val="26"/>
        </w:rPr>
        <w:t>Communication Gaps (Dispatch, Operators, and Customers)</w:t>
      </w:r>
    </w:p>
    <w:p w14:paraId="0332B25D" w14:textId="638BF866" w:rsidR="007A2949" w:rsidRDefault="5E061747" w:rsidP="3A489DFF">
      <w:pPr>
        <w:pStyle w:val="ListParagraph"/>
        <w:numPr>
          <w:ilvl w:val="0"/>
          <w:numId w:val="6"/>
        </w:numPr>
        <w:spacing w:after="0" w:line="300" w:lineRule="auto"/>
        <w:rPr>
          <w:rFonts w:ascii="Segoe UI" w:eastAsia="Segoe UI" w:hAnsi="Segoe UI" w:cs="Segoe UI"/>
          <w:sz w:val="21"/>
          <w:szCs w:val="21"/>
        </w:rPr>
      </w:pPr>
      <w:r w:rsidRPr="3A489DFF">
        <w:rPr>
          <w:rFonts w:ascii="Segoe UI" w:eastAsia="Segoe UI" w:hAnsi="Segoe UI" w:cs="Segoe UI"/>
          <w:sz w:val="21"/>
          <w:szCs w:val="21"/>
        </w:rPr>
        <w:t>Many riders noted frustration with unclear or inconsistent radio communication between dispatchers and operators, some of which riders could hear aboard vehicles.</w:t>
      </w:r>
    </w:p>
    <w:p w14:paraId="4AD7F87D" w14:textId="4EA0D112" w:rsidR="007A2949" w:rsidRDefault="5E061747" w:rsidP="3A489DFF">
      <w:pPr>
        <w:pStyle w:val="ListParagraph"/>
        <w:numPr>
          <w:ilvl w:val="0"/>
          <w:numId w:val="6"/>
        </w:numPr>
        <w:spacing w:after="0" w:line="300" w:lineRule="auto"/>
        <w:rPr>
          <w:rFonts w:ascii="Segoe UI" w:eastAsia="Segoe UI" w:hAnsi="Segoe UI" w:cs="Segoe UI"/>
          <w:sz w:val="21"/>
          <w:szCs w:val="21"/>
        </w:rPr>
      </w:pPr>
      <w:r w:rsidRPr="3A489DFF">
        <w:rPr>
          <w:rFonts w:ascii="Segoe UI" w:eastAsia="Segoe UI" w:hAnsi="Segoe UI" w:cs="Segoe UI"/>
          <w:sz w:val="21"/>
          <w:szCs w:val="21"/>
        </w:rPr>
        <w:t>They requested more professional, discreet communication practices during operations.</w:t>
      </w:r>
    </w:p>
    <w:p w14:paraId="64D11EA7" w14:textId="1CD6D9B0" w:rsidR="007A2949" w:rsidRDefault="5E061747" w:rsidP="3A489DFF">
      <w:pPr>
        <w:pStyle w:val="ListParagraph"/>
        <w:numPr>
          <w:ilvl w:val="0"/>
          <w:numId w:val="6"/>
        </w:numPr>
        <w:spacing w:after="0" w:line="300" w:lineRule="auto"/>
        <w:rPr>
          <w:color w:val="464FEB"/>
        </w:rPr>
      </w:pPr>
      <w:r w:rsidRPr="3A489DFF">
        <w:rPr>
          <w:rFonts w:ascii="Segoe UI" w:eastAsia="Segoe UI" w:hAnsi="Segoe UI" w:cs="Segoe UI"/>
          <w:sz w:val="21"/>
          <w:szCs w:val="21"/>
        </w:rPr>
        <w:lastRenderedPageBreak/>
        <w:t>Riders also asked for enhanced communication when vehicles arrive, including more reliable app notifications.</w:t>
      </w:r>
      <w:r w:rsidR="003F4612">
        <w:br/>
      </w:r>
      <w:r w:rsidRPr="3A489DFF">
        <w:rPr>
          <w:rFonts w:ascii="Segoe UI" w:eastAsia="Segoe UI" w:hAnsi="Segoe UI" w:cs="Segoe UI"/>
          <w:sz w:val="21"/>
          <w:szCs w:val="21"/>
        </w:rPr>
        <w:t xml:space="preserve"> </w:t>
      </w:r>
    </w:p>
    <w:p w14:paraId="7DF2DAA0" w14:textId="75057959" w:rsidR="007A2949" w:rsidRDefault="5E061747" w:rsidP="3A489DFF">
      <w:pPr>
        <w:pStyle w:val="Heading3"/>
        <w:spacing w:before="246" w:after="246" w:line="300" w:lineRule="auto"/>
      </w:pPr>
      <w:r w:rsidRPr="3A489DFF">
        <w:rPr>
          <w:rFonts w:ascii="Segoe UI" w:eastAsia="Segoe UI" w:hAnsi="Segoe UI" w:cs="Segoe UI"/>
          <w:sz w:val="24"/>
          <w:szCs w:val="24"/>
        </w:rPr>
        <w:t xml:space="preserve">4. </w:t>
      </w:r>
      <w:r w:rsidRPr="00D5274D">
        <w:rPr>
          <w:sz w:val="26"/>
          <w:szCs w:val="26"/>
        </w:rPr>
        <w:t>RideCo App Issues &amp; Transparency Requests</w:t>
      </w:r>
    </w:p>
    <w:p w14:paraId="0713CBD0" w14:textId="24C6DB98" w:rsidR="007A2949" w:rsidRDefault="5E061747" w:rsidP="3A489DFF">
      <w:pPr>
        <w:pStyle w:val="ListParagraph"/>
        <w:numPr>
          <w:ilvl w:val="0"/>
          <w:numId w:val="5"/>
        </w:numPr>
        <w:spacing w:after="0" w:line="300" w:lineRule="auto"/>
        <w:rPr>
          <w:rFonts w:ascii="Segoe UI" w:eastAsia="Segoe UI" w:hAnsi="Segoe UI" w:cs="Segoe UI"/>
          <w:sz w:val="21"/>
          <w:szCs w:val="21"/>
        </w:rPr>
      </w:pPr>
      <w:r w:rsidRPr="3A489DFF">
        <w:rPr>
          <w:rFonts w:ascii="Segoe UI" w:eastAsia="Segoe UI" w:hAnsi="Segoe UI" w:cs="Segoe UI"/>
          <w:sz w:val="21"/>
          <w:szCs w:val="21"/>
        </w:rPr>
        <w:t>Members raised concerns about the RideCo app not saving cancellation reasons or showing why a trip was missed.</w:t>
      </w:r>
    </w:p>
    <w:p w14:paraId="665F6775" w14:textId="19E6E8F1" w:rsidR="007A2949" w:rsidRDefault="5E061747" w:rsidP="3A489DFF">
      <w:pPr>
        <w:pStyle w:val="ListParagraph"/>
        <w:numPr>
          <w:ilvl w:val="0"/>
          <w:numId w:val="5"/>
        </w:numPr>
        <w:spacing w:after="0" w:line="300" w:lineRule="auto"/>
        <w:rPr>
          <w:color w:val="464FEB"/>
        </w:rPr>
      </w:pPr>
      <w:r w:rsidRPr="3A489DFF">
        <w:rPr>
          <w:rFonts w:ascii="Segoe UI" w:eastAsia="Segoe UI" w:hAnsi="Segoe UI" w:cs="Segoe UI"/>
          <w:sz w:val="21"/>
          <w:szCs w:val="21"/>
        </w:rPr>
        <w:t>They requested full transparency within the app, including notes on late arrivals and operator</w:t>
      </w:r>
      <w:r w:rsidR="003F4612">
        <w:noBreakHyphen/>
      </w:r>
      <w:r w:rsidRPr="3A489DFF">
        <w:rPr>
          <w:rFonts w:ascii="Segoe UI" w:eastAsia="Segoe UI" w:hAnsi="Segoe UI" w:cs="Segoe UI"/>
          <w:sz w:val="21"/>
          <w:szCs w:val="21"/>
        </w:rPr>
        <w:t>initiated cancellations.</w:t>
      </w:r>
      <w:r w:rsidR="003F4612">
        <w:br/>
      </w:r>
    </w:p>
    <w:p w14:paraId="1D3A42E6" w14:textId="5D4CD42C" w:rsidR="007A2949" w:rsidRDefault="5E061747" w:rsidP="3A489DFF">
      <w:pPr>
        <w:pStyle w:val="Heading3"/>
        <w:spacing w:before="246" w:after="246" w:line="300" w:lineRule="auto"/>
      </w:pPr>
      <w:r w:rsidRPr="3A489DFF">
        <w:rPr>
          <w:rFonts w:ascii="Segoe UI" w:eastAsia="Segoe UI" w:hAnsi="Segoe UI" w:cs="Segoe UI"/>
          <w:sz w:val="24"/>
          <w:szCs w:val="24"/>
        </w:rPr>
        <w:t xml:space="preserve">5. </w:t>
      </w:r>
      <w:r w:rsidRPr="00D5274D">
        <w:rPr>
          <w:sz w:val="26"/>
          <w:szCs w:val="26"/>
        </w:rPr>
        <w:t>Eligibility &amp; Recertification Concerns</w:t>
      </w:r>
    </w:p>
    <w:p w14:paraId="544B51C5" w14:textId="572848FE" w:rsidR="007A2949" w:rsidRDefault="5E061747" w:rsidP="3A489DFF">
      <w:pPr>
        <w:pStyle w:val="ListParagraph"/>
        <w:numPr>
          <w:ilvl w:val="0"/>
          <w:numId w:val="4"/>
        </w:numPr>
        <w:spacing w:after="0" w:line="300" w:lineRule="auto"/>
        <w:rPr>
          <w:rFonts w:ascii="Segoe UI" w:eastAsia="Segoe UI" w:hAnsi="Segoe UI" w:cs="Segoe UI"/>
          <w:sz w:val="21"/>
          <w:szCs w:val="21"/>
        </w:rPr>
      </w:pPr>
      <w:r w:rsidRPr="3A489DFF">
        <w:rPr>
          <w:rFonts w:ascii="Segoe UI" w:eastAsia="Segoe UI" w:hAnsi="Segoe UI" w:cs="Segoe UI"/>
          <w:sz w:val="21"/>
          <w:szCs w:val="21"/>
        </w:rPr>
        <w:t>Members questioned the need for recertification for riders with lifelong disabilities.</w:t>
      </w:r>
    </w:p>
    <w:p w14:paraId="34FBA1D8" w14:textId="64EAD584" w:rsidR="007A2949" w:rsidRDefault="5E061747" w:rsidP="3A489DFF">
      <w:pPr>
        <w:pStyle w:val="ListParagraph"/>
        <w:numPr>
          <w:ilvl w:val="0"/>
          <w:numId w:val="4"/>
        </w:numPr>
        <w:spacing w:after="0" w:line="300" w:lineRule="auto"/>
        <w:rPr>
          <w:color w:val="464FEB"/>
        </w:rPr>
      </w:pPr>
      <w:r w:rsidRPr="3A489DFF">
        <w:rPr>
          <w:rFonts w:ascii="Segoe UI" w:eastAsia="Segoe UI" w:hAnsi="Segoe UI" w:cs="Segoe UI"/>
          <w:sz w:val="21"/>
          <w:szCs w:val="21"/>
        </w:rPr>
        <w:t>They asked MARTA to streamline processes and to reduce unnecessary trips for documentation when conditions will not change.</w:t>
      </w:r>
      <w:r w:rsidR="003F4612">
        <w:br/>
      </w:r>
    </w:p>
    <w:p w14:paraId="562178BC" w14:textId="602D5C86" w:rsidR="007A2949" w:rsidRDefault="5E061747" w:rsidP="3A489DFF">
      <w:pPr>
        <w:pStyle w:val="Heading3"/>
        <w:spacing w:before="246" w:after="246" w:line="300" w:lineRule="auto"/>
      </w:pPr>
      <w:r w:rsidRPr="3A489DFF">
        <w:rPr>
          <w:rFonts w:ascii="Segoe UI" w:eastAsia="Segoe UI" w:hAnsi="Segoe UI" w:cs="Segoe UI"/>
          <w:sz w:val="24"/>
          <w:szCs w:val="24"/>
        </w:rPr>
        <w:t xml:space="preserve">6. </w:t>
      </w:r>
      <w:r w:rsidRPr="00D5274D">
        <w:rPr>
          <w:sz w:val="26"/>
          <w:szCs w:val="26"/>
        </w:rPr>
        <w:t>Fleet Composition &amp; Use of Personal Vehicles</w:t>
      </w:r>
    </w:p>
    <w:p w14:paraId="3BEE6BD4" w14:textId="46416E3F" w:rsidR="007A2949" w:rsidRDefault="5E061747" w:rsidP="3A489DFF">
      <w:pPr>
        <w:pStyle w:val="ListParagraph"/>
        <w:numPr>
          <w:ilvl w:val="0"/>
          <w:numId w:val="3"/>
        </w:numPr>
        <w:spacing w:after="0" w:line="300" w:lineRule="auto"/>
        <w:rPr>
          <w:rFonts w:ascii="Segoe UI" w:eastAsia="Segoe UI" w:hAnsi="Segoe UI" w:cs="Segoe UI"/>
          <w:sz w:val="21"/>
          <w:szCs w:val="21"/>
        </w:rPr>
      </w:pPr>
      <w:r w:rsidRPr="3A489DFF">
        <w:rPr>
          <w:rFonts w:ascii="Segoe UI" w:eastAsia="Segoe UI" w:hAnsi="Segoe UI" w:cs="Segoe UI"/>
          <w:sz w:val="21"/>
          <w:szCs w:val="21"/>
        </w:rPr>
        <w:t>Some riders reported preferring sedan</w:t>
      </w:r>
      <w:r w:rsidR="003F4612">
        <w:noBreakHyphen/>
      </w:r>
      <w:r w:rsidRPr="3A489DFF">
        <w:rPr>
          <w:rFonts w:ascii="Segoe UI" w:eastAsia="Segoe UI" w:hAnsi="Segoe UI" w:cs="Segoe UI"/>
          <w:sz w:val="21"/>
          <w:szCs w:val="21"/>
        </w:rPr>
        <w:t>style or personal</w:t>
      </w:r>
      <w:r w:rsidR="003F4612">
        <w:noBreakHyphen/>
      </w:r>
      <w:r w:rsidRPr="3A489DFF">
        <w:rPr>
          <w:rFonts w:ascii="Segoe UI" w:eastAsia="Segoe UI" w:hAnsi="Segoe UI" w:cs="Segoe UI"/>
          <w:sz w:val="21"/>
          <w:szCs w:val="21"/>
        </w:rPr>
        <w:t>vehicle subcontractor options, noting comfort and familiarity.</w:t>
      </w:r>
    </w:p>
    <w:p w14:paraId="7BC84AE4" w14:textId="4C5EBB89" w:rsidR="007A2949" w:rsidRDefault="5E061747" w:rsidP="3A489DFF">
      <w:pPr>
        <w:pStyle w:val="ListParagraph"/>
        <w:numPr>
          <w:ilvl w:val="0"/>
          <w:numId w:val="3"/>
        </w:numPr>
        <w:spacing w:after="0" w:line="300" w:lineRule="auto"/>
        <w:rPr>
          <w:color w:val="464FEB"/>
        </w:rPr>
      </w:pPr>
      <w:r w:rsidRPr="3A489DFF">
        <w:rPr>
          <w:rFonts w:ascii="Segoe UI" w:eastAsia="Segoe UI" w:hAnsi="Segoe UI" w:cs="Segoe UI"/>
          <w:sz w:val="21"/>
          <w:szCs w:val="21"/>
        </w:rPr>
        <w:t>Riders expressed concern about losing these options once MARTA transitions to fully MARTA</w:t>
      </w:r>
      <w:r w:rsidR="003F4612">
        <w:noBreakHyphen/>
      </w:r>
      <w:r w:rsidRPr="3A489DFF">
        <w:rPr>
          <w:rFonts w:ascii="Segoe UI" w:eastAsia="Segoe UI" w:hAnsi="Segoe UI" w:cs="Segoe UI"/>
          <w:sz w:val="21"/>
          <w:szCs w:val="21"/>
        </w:rPr>
        <w:t>owned vehicles.</w:t>
      </w:r>
      <w:r w:rsidR="003F4612">
        <w:br/>
      </w:r>
    </w:p>
    <w:p w14:paraId="1925B152" w14:textId="05B8C7B1" w:rsidR="007A2949" w:rsidRDefault="5E061747" w:rsidP="3A489DFF">
      <w:pPr>
        <w:pStyle w:val="Heading3"/>
        <w:spacing w:before="246" w:after="246" w:line="300" w:lineRule="auto"/>
      </w:pPr>
      <w:r w:rsidRPr="3A489DFF">
        <w:rPr>
          <w:rFonts w:ascii="Segoe UI" w:eastAsia="Segoe UI" w:hAnsi="Segoe UI" w:cs="Segoe UI"/>
          <w:sz w:val="24"/>
          <w:szCs w:val="24"/>
        </w:rPr>
        <w:t xml:space="preserve">7. </w:t>
      </w:r>
      <w:r w:rsidRPr="00D5274D">
        <w:rPr>
          <w:sz w:val="26"/>
          <w:szCs w:val="26"/>
        </w:rPr>
        <w:t>Need for Immediate Trip Solutions</w:t>
      </w:r>
    </w:p>
    <w:p w14:paraId="7F85241B" w14:textId="722A8C6E" w:rsidR="007A2949" w:rsidRDefault="5E061747" w:rsidP="3A489DFF">
      <w:pPr>
        <w:pStyle w:val="ListParagraph"/>
        <w:numPr>
          <w:ilvl w:val="0"/>
          <w:numId w:val="2"/>
        </w:numPr>
        <w:spacing w:after="0" w:line="300" w:lineRule="auto"/>
        <w:rPr>
          <w:rFonts w:ascii="Segoe UI" w:eastAsia="Segoe UI" w:hAnsi="Segoe UI" w:cs="Segoe UI"/>
          <w:sz w:val="21"/>
          <w:szCs w:val="21"/>
        </w:rPr>
      </w:pPr>
      <w:r w:rsidRPr="3A489DFF">
        <w:rPr>
          <w:rFonts w:ascii="Segoe UI" w:eastAsia="Segoe UI" w:hAnsi="Segoe UI" w:cs="Segoe UI"/>
          <w:sz w:val="21"/>
          <w:szCs w:val="21"/>
        </w:rPr>
        <w:t>In cases of severe delays, community members suggested using services like Uber or Lyft (as some transit agencies do) to prevent missed essential appointments.</w:t>
      </w:r>
    </w:p>
    <w:p w14:paraId="4957790C" w14:textId="00D0C6A4" w:rsidR="007A2949" w:rsidRDefault="5E061747" w:rsidP="3A489DFF">
      <w:pPr>
        <w:pStyle w:val="ListParagraph"/>
        <w:numPr>
          <w:ilvl w:val="0"/>
          <w:numId w:val="2"/>
        </w:numPr>
        <w:spacing w:after="0" w:line="300" w:lineRule="auto"/>
      </w:pPr>
      <w:r w:rsidRPr="3A489DFF">
        <w:rPr>
          <w:rFonts w:ascii="Segoe UI" w:eastAsia="Segoe UI" w:hAnsi="Segoe UI" w:cs="Segoe UI"/>
          <w:sz w:val="21"/>
          <w:szCs w:val="21"/>
        </w:rPr>
        <w:t>MARTA confirmed this is not feasible during the current transition but acknowledged the importance of exploring future contingency options.</w:t>
      </w:r>
    </w:p>
    <w:p w14:paraId="6924CAE9" w14:textId="49A7A517" w:rsidR="007A2949" w:rsidRDefault="5E061747" w:rsidP="3A489DFF">
      <w:pPr>
        <w:pStyle w:val="Heading3"/>
        <w:spacing w:before="246" w:after="246" w:line="300" w:lineRule="auto"/>
      </w:pPr>
      <w:r w:rsidRPr="3A489DFF">
        <w:rPr>
          <w:rFonts w:ascii="Segoe UI" w:eastAsia="Segoe UI" w:hAnsi="Segoe UI" w:cs="Segoe UI"/>
          <w:sz w:val="24"/>
          <w:szCs w:val="24"/>
        </w:rPr>
        <w:t xml:space="preserve">8. </w:t>
      </w:r>
      <w:r w:rsidRPr="00D5274D">
        <w:rPr>
          <w:sz w:val="26"/>
          <w:szCs w:val="26"/>
        </w:rPr>
        <w:t>Appreciation for Improvements</w:t>
      </w:r>
    </w:p>
    <w:p w14:paraId="63B1CFE6" w14:textId="7BD0840F" w:rsidR="007A2949" w:rsidRDefault="5E061747" w:rsidP="3A489DFF">
      <w:pPr>
        <w:pStyle w:val="ListParagraph"/>
        <w:numPr>
          <w:ilvl w:val="0"/>
          <w:numId w:val="1"/>
        </w:numPr>
        <w:spacing w:after="0" w:line="300" w:lineRule="auto"/>
        <w:rPr>
          <w:rFonts w:ascii="Segoe UI" w:eastAsia="Segoe UI" w:hAnsi="Segoe UI" w:cs="Segoe UI"/>
          <w:sz w:val="21"/>
          <w:szCs w:val="21"/>
        </w:rPr>
      </w:pPr>
      <w:r w:rsidRPr="3A489DFF">
        <w:rPr>
          <w:rFonts w:ascii="Segoe UI" w:eastAsia="Segoe UI" w:hAnsi="Segoe UI" w:cs="Segoe UI"/>
          <w:sz w:val="21"/>
          <w:szCs w:val="21"/>
        </w:rPr>
        <w:t>Several riders noted recent improvements in communication, especially receiving text/phone alerts when vehicles arrive.</w:t>
      </w:r>
    </w:p>
    <w:p w14:paraId="2BFFCBB8" w14:textId="1D29BFA7" w:rsidR="007A2949" w:rsidRDefault="5E061747" w:rsidP="3A489DFF">
      <w:pPr>
        <w:pStyle w:val="ListParagraph"/>
        <w:numPr>
          <w:ilvl w:val="0"/>
          <w:numId w:val="1"/>
        </w:numPr>
        <w:spacing w:after="0" w:line="300" w:lineRule="auto"/>
      </w:pPr>
      <w:r w:rsidRPr="3A489DFF">
        <w:rPr>
          <w:rFonts w:ascii="Segoe UI" w:eastAsia="Segoe UI" w:hAnsi="Segoe UI" w:cs="Segoe UI"/>
          <w:sz w:val="21"/>
          <w:szCs w:val="21"/>
        </w:rPr>
        <w:t>They encouraged continued refinement in this area.</w:t>
      </w:r>
    </w:p>
    <w:p w14:paraId="67B9F78B" w14:textId="39958692" w:rsidR="007A2949" w:rsidRDefault="5E061747" w:rsidP="3A489DFF">
      <w:pPr>
        <w:pStyle w:val="Heading3"/>
        <w:spacing w:before="246" w:after="246" w:line="300" w:lineRule="auto"/>
      </w:pPr>
      <w:r w:rsidRPr="3A489DFF">
        <w:rPr>
          <w:rFonts w:ascii="Segoe UI" w:eastAsia="Segoe UI" w:hAnsi="Segoe UI" w:cs="Segoe UI"/>
          <w:sz w:val="24"/>
          <w:szCs w:val="24"/>
        </w:rPr>
        <w:lastRenderedPageBreak/>
        <w:t xml:space="preserve">9. </w:t>
      </w:r>
      <w:r w:rsidRPr="00D5274D">
        <w:rPr>
          <w:sz w:val="26"/>
          <w:szCs w:val="26"/>
        </w:rPr>
        <w:t>Role of Community Voice in Decision-Making</w:t>
      </w:r>
    </w:p>
    <w:p w14:paraId="78F5ED37" w14:textId="317C50A3" w:rsidR="007A2949" w:rsidRDefault="5E061747" w:rsidP="3A489DFF">
      <w:pPr>
        <w:spacing w:before="210" w:after="210" w:line="300" w:lineRule="auto"/>
      </w:pPr>
      <w:r w:rsidRPr="3A489DFF">
        <w:rPr>
          <w:rFonts w:ascii="Segoe UI" w:eastAsia="Segoe UI" w:hAnsi="Segoe UI" w:cs="Segoe UI"/>
          <w:sz w:val="21"/>
          <w:szCs w:val="21"/>
        </w:rPr>
        <w:t>Across multiple MAC materials, community members reaffirmed their role as essential contributors to accessibility decisions, providing lived experience feedback, identifying barriers, and helping shape service improvements.</w:t>
      </w:r>
    </w:p>
    <w:p w14:paraId="37E7AA2E" w14:textId="0950D77D" w:rsidR="007A2949" w:rsidRPr="007C1640" w:rsidRDefault="3A489DFF" w:rsidP="3A489DFF">
      <w:pPr>
        <w:spacing w:before="210" w:after="210" w:line="300" w:lineRule="auto"/>
        <w:rPr>
          <w:sz w:val="28"/>
          <w:szCs w:val="28"/>
        </w:rPr>
      </w:pPr>
      <w:r w:rsidRPr="007C1640">
        <w:rPr>
          <w:rFonts w:asciiTheme="majorHAnsi" w:eastAsiaTheme="majorEastAsia" w:hAnsiTheme="majorHAnsi" w:cstheme="majorBidi"/>
          <w:b/>
          <w:bCs/>
          <w:color w:val="4F81BD" w:themeColor="accent1"/>
          <w:sz w:val="28"/>
          <w:szCs w:val="28"/>
        </w:rPr>
        <w:t>Follow‑Up Actions</w:t>
      </w:r>
    </w:p>
    <w:p w14:paraId="18EFE8E4" w14:textId="77777777" w:rsidR="007A2949" w:rsidRDefault="003F4612">
      <w:pPr>
        <w:pStyle w:val="Heading2"/>
      </w:pPr>
      <w:r>
        <w:t>Program &amp; Operations (Mobility Leadership: Jessica Choi, Victor Kwate, Calisha Davis)</w:t>
      </w:r>
    </w:p>
    <w:p w14:paraId="6B2D6AEE" w14:textId="77777777" w:rsidR="007A2949" w:rsidRDefault="003F4612">
      <w:pPr>
        <w:pStyle w:val="ListBullet"/>
      </w:pPr>
      <w:r>
        <w:t>Complete in‑house transition by December 12, 2026; manage stabilization into early 2027.</w:t>
      </w:r>
    </w:p>
    <w:p w14:paraId="30091FDB" w14:textId="77777777" w:rsidR="007A2949" w:rsidRDefault="003F4612">
      <w:pPr>
        <w:pStyle w:val="ListBullet"/>
      </w:pPr>
      <w:r>
        <w:t>Deploy 32 new mobility vans by December 11, 2026; receive 46 ProMasters by end of 2026 and equip them for early 2027 entry into service.</w:t>
      </w:r>
    </w:p>
    <w:p w14:paraId="7B2ED870" w14:textId="77777777" w:rsidR="007A2949" w:rsidRDefault="003F4612">
      <w:pPr>
        <w:pStyle w:val="ListBullet"/>
      </w:pPr>
      <w:r>
        <w:t>Finalize fleet reconciliation and vehicle mix; phase out non‑MARTA personal‑vehicle subcontractors.</w:t>
      </w:r>
    </w:p>
    <w:p w14:paraId="347F6237" w14:textId="77777777" w:rsidR="007A2949" w:rsidRDefault="003F4612">
      <w:pPr>
        <w:pStyle w:val="ListBullet"/>
      </w:pPr>
      <w:r>
        <w:t>Continue rider involvement in vehicle design/configuration over the next two years of fleet investments.</w:t>
      </w:r>
    </w:p>
    <w:p w14:paraId="2FD29FF2" w14:textId="1650B071" w:rsidR="007A2949" w:rsidRDefault="3A489DFF">
      <w:pPr>
        <w:pStyle w:val="Heading2"/>
      </w:pPr>
      <w:r>
        <w:t>Customer Support &amp; Communications</w:t>
      </w:r>
      <w:r w:rsidR="5A207772">
        <w:t xml:space="preserve"> (Carla Wiley)</w:t>
      </w:r>
    </w:p>
    <w:p w14:paraId="2D4EA8DE" w14:textId="77777777" w:rsidR="007A2949" w:rsidRDefault="003F4612">
      <w:pPr>
        <w:pStyle w:val="ListBullet"/>
      </w:pPr>
      <w:r>
        <w:t>Reinstate the dedicated assistance line for RideCo/app setup by training new hires; Reservations to assist in the interim.</w:t>
      </w:r>
    </w:p>
    <w:p w14:paraId="303196D8" w14:textId="77777777" w:rsidR="007A2949" w:rsidRDefault="003F4612">
      <w:pPr>
        <w:pStyle w:val="ListBullet"/>
      </w:pPr>
      <w:r>
        <w:t>Execute phased outreach: Internal readiness (through September); Customer notification (Sept–Dec); Community partners (overlapping).</w:t>
      </w:r>
    </w:p>
    <w:p w14:paraId="0EEC6F0B" w14:textId="77777777" w:rsidR="007A2949" w:rsidRDefault="003F4612">
      <w:pPr>
        <w:pStyle w:val="ListBullet"/>
      </w:pPr>
      <w:r>
        <w:t xml:space="preserve">Ensure accessible, inclusive, and consistent messaging across direct mail, phone, email, in‑person sessions, website, social media, press. </w:t>
      </w:r>
    </w:p>
    <w:p w14:paraId="1E3A9E51" w14:textId="77777777" w:rsidR="007A2949" w:rsidRDefault="003F4612">
      <w:pPr>
        <w:pStyle w:val="Heading2"/>
      </w:pPr>
      <w:r>
        <w:t>Technology &amp; Data (Mobility + IT: Tyson Morris’s group)</w:t>
      </w:r>
    </w:p>
    <w:p w14:paraId="2C94A4B9" w14:textId="77777777" w:rsidR="007A2949" w:rsidRDefault="003F4612">
      <w:pPr>
        <w:pStyle w:val="ListBullet"/>
      </w:pPr>
      <w:r>
        <w:t>Leverage AI‑assisted customer engagement tools to improve trip notifications and call‑center assistance.</w:t>
      </w:r>
    </w:p>
    <w:p w14:paraId="72E32816" w14:textId="77777777" w:rsidR="007A2949" w:rsidRDefault="003F4612">
      <w:pPr>
        <w:pStyle w:val="ListBullet"/>
      </w:pPr>
      <w:r>
        <w:t>Evaluate RideCo app enhancements (e.g., visible reasons for cancellations/no‑shows); escalate to vendor for feasibility.</w:t>
      </w:r>
    </w:p>
    <w:p w14:paraId="4F6B69D7" w14:textId="77777777" w:rsidR="007A2949" w:rsidRDefault="003F4612">
      <w:pPr>
        <w:pStyle w:val="Heading2"/>
      </w:pPr>
      <w:r>
        <w:t>Eligibility &amp; Rider Records (Support Services: Roosevelt Stripling)</w:t>
      </w:r>
    </w:p>
    <w:p w14:paraId="2CB523B3" w14:textId="77777777" w:rsidR="007A2949" w:rsidRDefault="003F4612">
      <w:pPr>
        <w:pStyle w:val="ListBullet"/>
      </w:pPr>
      <w:r>
        <w:t>Prioritize review of “unconditional” riders to streamline recertification and keep records current while reducing unnecessary re‑applications.</w:t>
      </w:r>
    </w:p>
    <w:p w14:paraId="0143B561" w14:textId="77777777" w:rsidR="007A2949" w:rsidRDefault="003F4612">
      <w:pPr>
        <w:pStyle w:val="ListBullet"/>
      </w:pPr>
      <w:r>
        <w:t>Maintain 3‑year recertification with streamlined processes and targeted outreach as appropriate.</w:t>
      </w:r>
    </w:p>
    <w:p w14:paraId="15131917" w14:textId="77777777" w:rsidR="007A2949" w:rsidRDefault="003F4612">
      <w:pPr>
        <w:pStyle w:val="Heading2"/>
      </w:pPr>
      <w:r>
        <w:t>Operator/Dispatcher Practices</w:t>
      </w:r>
    </w:p>
    <w:p w14:paraId="26B1371D" w14:textId="77777777" w:rsidR="007A2949" w:rsidRDefault="003F4612">
      <w:pPr>
        <w:pStyle w:val="ListBullet"/>
      </w:pPr>
      <w:r>
        <w:t>Improve radio decorum and over‑the‑air communications; set explicit standards post‑transition to avoid passenger exposure to disputes.</w:t>
      </w:r>
    </w:p>
    <w:p w14:paraId="4A6AEF06" w14:textId="140E3EE7" w:rsidR="007A2949" w:rsidRDefault="003F4612">
      <w:pPr>
        <w:pStyle w:val="Heading2"/>
      </w:pPr>
      <w:r>
        <w:lastRenderedPageBreak/>
        <w:t>MAC Engagement</w:t>
      </w:r>
    </w:p>
    <w:p w14:paraId="6D5D5033" w14:textId="77777777" w:rsidR="007A2949" w:rsidRDefault="003F4612">
      <w:pPr>
        <w:pStyle w:val="ListBullet"/>
      </w:pPr>
      <w:r>
        <w:t>Return to MAC for progress updates during the transition and post‑transition.</w:t>
      </w:r>
    </w:p>
    <w:p w14:paraId="49B0EE05" w14:textId="10FFF3DF" w:rsidR="007A2949" w:rsidRDefault="003F4612">
      <w:pPr>
        <w:pStyle w:val="ListBullet"/>
      </w:pPr>
      <w:r>
        <w:t xml:space="preserve">Prepare status update for November 10, </w:t>
      </w:r>
      <w:r w:rsidR="00D5274D">
        <w:t>2026,</w:t>
      </w:r>
      <w:r>
        <w:t xml:space="preserve"> me</w:t>
      </w:r>
      <w:permStart w:id="1677221489" w:edGrp="everyone"/>
      <w:permEnd w:id="1677221489"/>
      <w:r>
        <w:t>eting (fleet deployment, assistance line, app transparency, outreach progress).</w:t>
      </w:r>
    </w:p>
    <w:p w14:paraId="557CB5CB" w14:textId="77777777" w:rsidR="007A2949" w:rsidRDefault="003F4612">
      <w:pPr>
        <w:pStyle w:val="ListBullet"/>
      </w:pPr>
      <w:r>
        <w:t xml:space="preserve">Route additional questions to Denise Brown for assignment to appropriate staff </w:t>
      </w:r>
      <w:proofErr w:type="gramStart"/>
      <w:r>
        <w:t>leads</w:t>
      </w:r>
      <w:proofErr w:type="gramEnd"/>
      <w:r>
        <w:t>.</w:t>
      </w:r>
    </w:p>
    <w:p w14:paraId="5304CBDF" w14:textId="77777777" w:rsidR="007A2949" w:rsidRDefault="003F4612">
      <w:pPr>
        <w:pStyle w:val="Heading1"/>
      </w:pPr>
      <w:r>
        <w:t>Key Takeaways</w:t>
      </w:r>
    </w:p>
    <w:p w14:paraId="3418242F" w14:textId="77777777" w:rsidR="007A2949" w:rsidRDefault="003F4612">
      <w:pPr>
        <w:pStyle w:val="ListBullet"/>
      </w:pPr>
      <w:r>
        <w:t>MARTA Mobility is moving in‑house to deliver a more reliable, consistent service experience.</w:t>
      </w:r>
    </w:p>
    <w:p w14:paraId="617848B9" w14:textId="77777777" w:rsidR="007A2949" w:rsidRDefault="003F4612">
      <w:pPr>
        <w:pStyle w:val="ListBullet"/>
      </w:pPr>
      <w:r>
        <w:t>Significant investments in fleet, technology, and training are underway to support the transition.</w:t>
      </w:r>
    </w:p>
    <w:p w14:paraId="2B07105F" w14:textId="77777777" w:rsidR="007A2949" w:rsidRDefault="3A489DFF">
      <w:pPr>
        <w:pStyle w:val="ListBullet"/>
      </w:pPr>
      <w:r>
        <w:t>Stakeholder input and accessible communications are central to implementation success.</w:t>
      </w:r>
    </w:p>
    <w:p w14:paraId="674DC13C" w14:textId="2DA92963" w:rsidR="3A489DFF" w:rsidRDefault="3A489DFF" w:rsidP="3A489DFF">
      <w:pPr>
        <w:pStyle w:val="ListBullet"/>
        <w:numPr>
          <w:ilvl w:val="0"/>
          <w:numId w:val="0"/>
        </w:numPr>
      </w:pPr>
    </w:p>
    <w:p w14:paraId="4D24D0EA" w14:textId="56442A8A" w:rsidR="4869E422" w:rsidRDefault="4869E422" w:rsidP="3A489DFF">
      <w:pPr>
        <w:pStyle w:val="ListBullet"/>
        <w:numPr>
          <w:ilvl w:val="0"/>
          <w:numId w:val="0"/>
        </w:numPr>
        <w:rPr>
          <w:b/>
          <w:bCs/>
        </w:rPr>
      </w:pPr>
      <w:r w:rsidRPr="3A489DFF">
        <w:rPr>
          <w:b/>
          <w:bCs/>
        </w:rPr>
        <w:t>Next Meeting - November 10, 2026</w:t>
      </w:r>
    </w:p>
    <w:p w14:paraId="20B642A9" w14:textId="77777777" w:rsidR="007A2949" w:rsidRDefault="003F4612">
      <w:pPr>
        <w:pStyle w:val="Heading1"/>
      </w:pPr>
      <w:r>
        <w:t>Source &amp; Prepared By</w:t>
      </w:r>
    </w:p>
    <w:p w14:paraId="2BB968F1" w14:textId="77777777" w:rsidR="007A2949" w:rsidRDefault="003F4612">
      <w:r>
        <w:rPr>
          <w:b/>
        </w:rPr>
        <w:t xml:space="preserve">Source: </w:t>
      </w:r>
      <w:r>
        <w:t>MARTA Accessibility Committee (MAC) Meeting Transcript — September 8, 2026</w:t>
      </w:r>
    </w:p>
    <w:p w14:paraId="07534003" w14:textId="77777777" w:rsidR="007A2949" w:rsidRDefault="003F4612">
      <w:r>
        <w:rPr>
          <w:b/>
        </w:rPr>
        <w:t xml:space="preserve">Prepared by: </w:t>
      </w:r>
      <w:r>
        <w:t>Denise Brown, Title VI Administrator</w:t>
      </w:r>
    </w:p>
    <w:sectPr w:rsidR="007A2949" w:rsidSect="007050AB">
      <w:footerReference w:type="defaul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DD5CA" w14:textId="77777777" w:rsidR="00F47694" w:rsidRDefault="00F47694" w:rsidP="00F616DD">
      <w:pPr>
        <w:spacing w:after="0" w:line="240" w:lineRule="auto"/>
      </w:pPr>
      <w:r>
        <w:separator/>
      </w:r>
    </w:p>
  </w:endnote>
  <w:endnote w:type="continuationSeparator" w:id="0">
    <w:p w14:paraId="2242FF80" w14:textId="77777777" w:rsidR="00F47694" w:rsidRDefault="00F47694" w:rsidP="00F6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132762"/>
      <w:docPartObj>
        <w:docPartGallery w:val="Page Numbers (Bottom of Page)"/>
        <w:docPartUnique/>
      </w:docPartObj>
    </w:sdtPr>
    <w:sdtEndPr/>
    <w:sdtContent>
      <w:sdt>
        <w:sdtPr>
          <w:id w:val="-1705238520"/>
          <w:docPartObj>
            <w:docPartGallery w:val="Page Numbers (Top of Page)"/>
            <w:docPartUnique/>
          </w:docPartObj>
        </w:sdtPr>
        <w:sdtEndPr/>
        <w:sdtContent>
          <w:p w14:paraId="7E8BA3C1" w14:textId="748D8B84" w:rsidR="00F616DD" w:rsidRDefault="00F616DD">
            <w:pPr>
              <w:pStyle w:val="Footer"/>
            </w:pPr>
            <w:r>
              <w:t xml:space="preserve">MAC </w:t>
            </w:r>
            <w:r w:rsidR="007050AB">
              <w:t>Meeting</w:t>
            </w:r>
            <w:r w:rsidR="00333F70">
              <w:t xml:space="preserve"> Sept 2026 </w:t>
            </w:r>
            <w:r w:rsidR="007050AB">
              <w:tab/>
            </w:r>
            <w:r w:rsidR="007050AB">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1BF1E1" w14:textId="77777777" w:rsidR="00F616DD" w:rsidRDefault="00F61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30780" w14:textId="77777777" w:rsidR="00F47694" w:rsidRDefault="00F47694" w:rsidP="00F616DD">
      <w:pPr>
        <w:spacing w:after="0" w:line="240" w:lineRule="auto"/>
      </w:pPr>
      <w:r>
        <w:separator/>
      </w:r>
    </w:p>
  </w:footnote>
  <w:footnote w:type="continuationSeparator" w:id="0">
    <w:p w14:paraId="4E220A7C" w14:textId="77777777" w:rsidR="00F47694" w:rsidRDefault="00F47694" w:rsidP="00F61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C998F7"/>
    <w:multiLevelType w:val="hybridMultilevel"/>
    <w:tmpl w:val="6E32E016"/>
    <w:lvl w:ilvl="0" w:tplc="401CFDE4">
      <w:start w:val="1"/>
      <w:numFmt w:val="bullet"/>
      <w:lvlText w:val=""/>
      <w:lvlJc w:val="left"/>
      <w:pPr>
        <w:ind w:left="720" w:hanging="360"/>
      </w:pPr>
      <w:rPr>
        <w:rFonts w:ascii="Symbol" w:hAnsi="Symbol" w:hint="default"/>
      </w:rPr>
    </w:lvl>
    <w:lvl w:ilvl="1" w:tplc="CB2CDB8A">
      <w:start w:val="1"/>
      <w:numFmt w:val="bullet"/>
      <w:lvlText w:val="o"/>
      <w:lvlJc w:val="left"/>
      <w:pPr>
        <w:ind w:left="1440" w:hanging="360"/>
      </w:pPr>
      <w:rPr>
        <w:rFonts w:ascii="Courier New" w:hAnsi="Courier New" w:hint="default"/>
      </w:rPr>
    </w:lvl>
    <w:lvl w:ilvl="2" w:tplc="FFDAD15C">
      <w:start w:val="1"/>
      <w:numFmt w:val="bullet"/>
      <w:lvlText w:val=""/>
      <w:lvlJc w:val="left"/>
      <w:pPr>
        <w:ind w:left="2160" w:hanging="360"/>
      </w:pPr>
      <w:rPr>
        <w:rFonts w:ascii="Wingdings" w:hAnsi="Wingdings" w:hint="default"/>
      </w:rPr>
    </w:lvl>
    <w:lvl w:ilvl="3" w:tplc="516AB59C">
      <w:start w:val="1"/>
      <w:numFmt w:val="bullet"/>
      <w:lvlText w:val=""/>
      <w:lvlJc w:val="left"/>
      <w:pPr>
        <w:ind w:left="2880" w:hanging="360"/>
      </w:pPr>
      <w:rPr>
        <w:rFonts w:ascii="Symbol" w:hAnsi="Symbol" w:hint="default"/>
      </w:rPr>
    </w:lvl>
    <w:lvl w:ilvl="4" w:tplc="A6C0926C">
      <w:start w:val="1"/>
      <w:numFmt w:val="bullet"/>
      <w:lvlText w:val="o"/>
      <w:lvlJc w:val="left"/>
      <w:pPr>
        <w:ind w:left="3600" w:hanging="360"/>
      </w:pPr>
      <w:rPr>
        <w:rFonts w:ascii="Courier New" w:hAnsi="Courier New" w:hint="default"/>
      </w:rPr>
    </w:lvl>
    <w:lvl w:ilvl="5" w:tplc="A0B6F11A">
      <w:start w:val="1"/>
      <w:numFmt w:val="bullet"/>
      <w:lvlText w:val=""/>
      <w:lvlJc w:val="left"/>
      <w:pPr>
        <w:ind w:left="4320" w:hanging="360"/>
      </w:pPr>
      <w:rPr>
        <w:rFonts w:ascii="Wingdings" w:hAnsi="Wingdings" w:hint="default"/>
      </w:rPr>
    </w:lvl>
    <w:lvl w:ilvl="6" w:tplc="3B4C2EE0">
      <w:start w:val="1"/>
      <w:numFmt w:val="bullet"/>
      <w:lvlText w:val=""/>
      <w:lvlJc w:val="left"/>
      <w:pPr>
        <w:ind w:left="5040" w:hanging="360"/>
      </w:pPr>
      <w:rPr>
        <w:rFonts w:ascii="Symbol" w:hAnsi="Symbol" w:hint="default"/>
      </w:rPr>
    </w:lvl>
    <w:lvl w:ilvl="7" w:tplc="C32C096C">
      <w:start w:val="1"/>
      <w:numFmt w:val="bullet"/>
      <w:lvlText w:val="o"/>
      <w:lvlJc w:val="left"/>
      <w:pPr>
        <w:ind w:left="5760" w:hanging="360"/>
      </w:pPr>
      <w:rPr>
        <w:rFonts w:ascii="Courier New" w:hAnsi="Courier New" w:hint="default"/>
      </w:rPr>
    </w:lvl>
    <w:lvl w:ilvl="8" w:tplc="B40A6198">
      <w:start w:val="1"/>
      <w:numFmt w:val="bullet"/>
      <w:lvlText w:val=""/>
      <w:lvlJc w:val="left"/>
      <w:pPr>
        <w:ind w:left="6480" w:hanging="360"/>
      </w:pPr>
      <w:rPr>
        <w:rFonts w:ascii="Wingdings" w:hAnsi="Wingdings" w:hint="default"/>
      </w:rPr>
    </w:lvl>
  </w:abstractNum>
  <w:abstractNum w:abstractNumId="10" w15:restartNumberingAfterBreak="0">
    <w:nsid w:val="15BFA4D8"/>
    <w:multiLevelType w:val="hybridMultilevel"/>
    <w:tmpl w:val="99DC33AC"/>
    <w:lvl w:ilvl="0" w:tplc="B3F43902">
      <w:start w:val="1"/>
      <w:numFmt w:val="bullet"/>
      <w:lvlText w:val=""/>
      <w:lvlJc w:val="left"/>
      <w:pPr>
        <w:ind w:left="720" w:hanging="360"/>
      </w:pPr>
      <w:rPr>
        <w:rFonts w:ascii="Symbol" w:hAnsi="Symbol" w:hint="default"/>
      </w:rPr>
    </w:lvl>
    <w:lvl w:ilvl="1" w:tplc="92F2EF36">
      <w:start w:val="1"/>
      <w:numFmt w:val="bullet"/>
      <w:lvlText w:val="o"/>
      <w:lvlJc w:val="left"/>
      <w:pPr>
        <w:ind w:left="1440" w:hanging="360"/>
      </w:pPr>
      <w:rPr>
        <w:rFonts w:ascii="Courier New" w:hAnsi="Courier New" w:hint="default"/>
      </w:rPr>
    </w:lvl>
    <w:lvl w:ilvl="2" w:tplc="83E80470">
      <w:start w:val="1"/>
      <w:numFmt w:val="bullet"/>
      <w:lvlText w:val=""/>
      <w:lvlJc w:val="left"/>
      <w:pPr>
        <w:ind w:left="2160" w:hanging="360"/>
      </w:pPr>
      <w:rPr>
        <w:rFonts w:ascii="Wingdings" w:hAnsi="Wingdings" w:hint="default"/>
      </w:rPr>
    </w:lvl>
    <w:lvl w:ilvl="3" w:tplc="B8E00374">
      <w:start w:val="1"/>
      <w:numFmt w:val="bullet"/>
      <w:lvlText w:val=""/>
      <w:lvlJc w:val="left"/>
      <w:pPr>
        <w:ind w:left="2880" w:hanging="360"/>
      </w:pPr>
      <w:rPr>
        <w:rFonts w:ascii="Symbol" w:hAnsi="Symbol" w:hint="default"/>
      </w:rPr>
    </w:lvl>
    <w:lvl w:ilvl="4" w:tplc="B5C0F5F0">
      <w:start w:val="1"/>
      <w:numFmt w:val="bullet"/>
      <w:lvlText w:val="o"/>
      <w:lvlJc w:val="left"/>
      <w:pPr>
        <w:ind w:left="3600" w:hanging="360"/>
      </w:pPr>
      <w:rPr>
        <w:rFonts w:ascii="Courier New" w:hAnsi="Courier New" w:hint="default"/>
      </w:rPr>
    </w:lvl>
    <w:lvl w:ilvl="5" w:tplc="A7141AE0">
      <w:start w:val="1"/>
      <w:numFmt w:val="bullet"/>
      <w:lvlText w:val=""/>
      <w:lvlJc w:val="left"/>
      <w:pPr>
        <w:ind w:left="4320" w:hanging="360"/>
      </w:pPr>
      <w:rPr>
        <w:rFonts w:ascii="Wingdings" w:hAnsi="Wingdings" w:hint="default"/>
      </w:rPr>
    </w:lvl>
    <w:lvl w:ilvl="6" w:tplc="8AA45006">
      <w:start w:val="1"/>
      <w:numFmt w:val="bullet"/>
      <w:lvlText w:val=""/>
      <w:lvlJc w:val="left"/>
      <w:pPr>
        <w:ind w:left="5040" w:hanging="360"/>
      </w:pPr>
      <w:rPr>
        <w:rFonts w:ascii="Symbol" w:hAnsi="Symbol" w:hint="default"/>
      </w:rPr>
    </w:lvl>
    <w:lvl w:ilvl="7" w:tplc="81D4385C">
      <w:start w:val="1"/>
      <w:numFmt w:val="bullet"/>
      <w:lvlText w:val="o"/>
      <w:lvlJc w:val="left"/>
      <w:pPr>
        <w:ind w:left="5760" w:hanging="360"/>
      </w:pPr>
      <w:rPr>
        <w:rFonts w:ascii="Courier New" w:hAnsi="Courier New" w:hint="default"/>
      </w:rPr>
    </w:lvl>
    <w:lvl w:ilvl="8" w:tplc="8B3CF8F4">
      <w:start w:val="1"/>
      <w:numFmt w:val="bullet"/>
      <w:lvlText w:val=""/>
      <w:lvlJc w:val="left"/>
      <w:pPr>
        <w:ind w:left="6480" w:hanging="360"/>
      </w:pPr>
      <w:rPr>
        <w:rFonts w:ascii="Wingdings" w:hAnsi="Wingdings" w:hint="default"/>
      </w:rPr>
    </w:lvl>
  </w:abstractNum>
  <w:abstractNum w:abstractNumId="11" w15:restartNumberingAfterBreak="0">
    <w:nsid w:val="203D54C3"/>
    <w:multiLevelType w:val="hybridMultilevel"/>
    <w:tmpl w:val="E0A24E4A"/>
    <w:lvl w:ilvl="0" w:tplc="CA384696">
      <w:start w:val="1"/>
      <w:numFmt w:val="bullet"/>
      <w:lvlText w:val=""/>
      <w:lvlJc w:val="left"/>
      <w:pPr>
        <w:ind w:left="720" w:hanging="360"/>
      </w:pPr>
      <w:rPr>
        <w:rFonts w:ascii="Symbol" w:hAnsi="Symbol" w:hint="default"/>
      </w:rPr>
    </w:lvl>
    <w:lvl w:ilvl="1" w:tplc="57DC160C">
      <w:start w:val="1"/>
      <w:numFmt w:val="bullet"/>
      <w:lvlText w:val="o"/>
      <w:lvlJc w:val="left"/>
      <w:pPr>
        <w:ind w:left="1440" w:hanging="360"/>
      </w:pPr>
      <w:rPr>
        <w:rFonts w:ascii="Courier New" w:hAnsi="Courier New" w:hint="default"/>
      </w:rPr>
    </w:lvl>
    <w:lvl w:ilvl="2" w:tplc="407AF4E0">
      <w:start w:val="1"/>
      <w:numFmt w:val="bullet"/>
      <w:lvlText w:val=""/>
      <w:lvlJc w:val="left"/>
      <w:pPr>
        <w:ind w:left="2160" w:hanging="360"/>
      </w:pPr>
      <w:rPr>
        <w:rFonts w:ascii="Wingdings" w:hAnsi="Wingdings" w:hint="default"/>
      </w:rPr>
    </w:lvl>
    <w:lvl w:ilvl="3" w:tplc="F808D85A">
      <w:start w:val="1"/>
      <w:numFmt w:val="bullet"/>
      <w:lvlText w:val=""/>
      <w:lvlJc w:val="left"/>
      <w:pPr>
        <w:ind w:left="2880" w:hanging="360"/>
      </w:pPr>
      <w:rPr>
        <w:rFonts w:ascii="Symbol" w:hAnsi="Symbol" w:hint="default"/>
      </w:rPr>
    </w:lvl>
    <w:lvl w:ilvl="4" w:tplc="8BF4A976">
      <w:start w:val="1"/>
      <w:numFmt w:val="bullet"/>
      <w:lvlText w:val="o"/>
      <w:lvlJc w:val="left"/>
      <w:pPr>
        <w:ind w:left="3600" w:hanging="360"/>
      </w:pPr>
      <w:rPr>
        <w:rFonts w:ascii="Courier New" w:hAnsi="Courier New" w:hint="default"/>
      </w:rPr>
    </w:lvl>
    <w:lvl w:ilvl="5" w:tplc="8E68AC38">
      <w:start w:val="1"/>
      <w:numFmt w:val="bullet"/>
      <w:lvlText w:val=""/>
      <w:lvlJc w:val="left"/>
      <w:pPr>
        <w:ind w:left="4320" w:hanging="360"/>
      </w:pPr>
      <w:rPr>
        <w:rFonts w:ascii="Wingdings" w:hAnsi="Wingdings" w:hint="default"/>
      </w:rPr>
    </w:lvl>
    <w:lvl w:ilvl="6" w:tplc="7DC09A0C">
      <w:start w:val="1"/>
      <w:numFmt w:val="bullet"/>
      <w:lvlText w:val=""/>
      <w:lvlJc w:val="left"/>
      <w:pPr>
        <w:ind w:left="5040" w:hanging="360"/>
      </w:pPr>
      <w:rPr>
        <w:rFonts w:ascii="Symbol" w:hAnsi="Symbol" w:hint="default"/>
      </w:rPr>
    </w:lvl>
    <w:lvl w:ilvl="7" w:tplc="64161370">
      <w:start w:val="1"/>
      <w:numFmt w:val="bullet"/>
      <w:lvlText w:val="o"/>
      <w:lvlJc w:val="left"/>
      <w:pPr>
        <w:ind w:left="5760" w:hanging="360"/>
      </w:pPr>
      <w:rPr>
        <w:rFonts w:ascii="Courier New" w:hAnsi="Courier New" w:hint="default"/>
      </w:rPr>
    </w:lvl>
    <w:lvl w:ilvl="8" w:tplc="25FC899A">
      <w:start w:val="1"/>
      <w:numFmt w:val="bullet"/>
      <w:lvlText w:val=""/>
      <w:lvlJc w:val="left"/>
      <w:pPr>
        <w:ind w:left="6480" w:hanging="360"/>
      </w:pPr>
      <w:rPr>
        <w:rFonts w:ascii="Wingdings" w:hAnsi="Wingdings" w:hint="default"/>
      </w:rPr>
    </w:lvl>
  </w:abstractNum>
  <w:abstractNum w:abstractNumId="12" w15:restartNumberingAfterBreak="0">
    <w:nsid w:val="38A92283"/>
    <w:multiLevelType w:val="hybridMultilevel"/>
    <w:tmpl w:val="436E5808"/>
    <w:lvl w:ilvl="0" w:tplc="C0E0E51C">
      <w:start w:val="1"/>
      <w:numFmt w:val="bullet"/>
      <w:lvlText w:val=""/>
      <w:lvlJc w:val="left"/>
      <w:pPr>
        <w:ind w:left="720" w:hanging="360"/>
      </w:pPr>
      <w:rPr>
        <w:rFonts w:ascii="Symbol" w:hAnsi="Symbol" w:hint="default"/>
      </w:rPr>
    </w:lvl>
    <w:lvl w:ilvl="1" w:tplc="EB328D52">
      <w:start w:val="1"/>
      <w:numFmt w:val="bullet"/>
      <w:lvlText w:val="o"/>
      <w:lvlJc w:val="left"/>
      <w:pPr>
        <w:ind w:left="1440" w:hanging="360"/>
      </w:pPr>
      <w:rPr>
        <w:rFonts w:ascii="Courier New" w:hAnsi="Courier New" w:hint="default"/>
      </w:rPr>
    </w:lvl>
    <w:lvl w:ilvl="2" w:tplc="0BC87C48">
      <w:start w:val="1"/>
      <w:numFmt w:val="bullet"/>
      <w:lvlText w:val=""/>
      <w:lvlJc w:val="left"/>
      <w:pPr>
        <w:ind w:left="2160" w:hanging="360"/>
      </w:pPr>
      <w:rPr>
        <w:rFonts w:ascii="Wingdings" w:hAnsi="Wingdings" w:hint="default"/>
      </w:rPr>
    </w:lvl>
    <w:lvl w:ilvl="3" w:tplc="5BBEE23E">
      <w:start w:val="1"/>
      <w:numFmt w:val="bullet"/>
      <w:lvlText w:val=""/>
      <w:lvlJc w:val="left"/>
      <w:pPr>
        <w:ind w:left="2880" w:hanging="360"/>
      </w:pPr>
      <w:rPr>
        <w:rFonts w:ascii="Symbol" w:hAnsi="Symbol" w:hint="default"/>
      </w:rPr>
    </w:lvl>
    <w:lvl w:ilvl="4" w:tplc="FC5AB2DE">
      <w:start w:val="1"/>
      <w:numFmt w:val="bullet"/>
      <w:lvlText w:val="o"/>
      <w:lvlJc w:val="left"/>
      <w:pPr>
        <w:ind w:left="3600" w:hanging="360"/>
      </w:pPr>
      <w:rPr>
        <w:rFonts w:ascii="Courier New" w:hAnsi="Courier New" w:hint="default"/>
      </w:rPr>
    </w:lvl>
    <w:lvl w:ilvl="5" w:tplc="7382B040">
      <w:start w:val="1"/>
      <w:numFmt w:val="bullet"/>
      <w:lvlText w:val=""/>
      <w:lvlJc w:val="left"/>
      <w:pPr>
        <w:ind w:left="4320" w:hanging="360"/>
      </w:pPr>
      <w:rPr>
        <w:rFonts w:ascii="Wingdings" w:hAnsi="Wingdings" w:hint="default"/>
      </w:rPr>
    </w:lvl>
    <w:lvl w:ilvl="6" w:tplc="117038F8">
      <w:start w:val="1"/>
      <w:numFmt w:val="bullet"/>
      <w:lvlText w:val=""/>
      <w:lvlJc w:val="left"/>
      <w:pPr>
        <w:ind w:left="5040" w:hanging="360"/>
      </w:pPr>
      <w:rPr>
        <w:rFonts w:ascii="Symbol" w:hAnsi="Symbol" w:hint="default"/>
      </w:rPr>
    </w:lvl>
    <w:lvl w:ilvl="7" w:tplc="EC424DF2">
      <w:start w:val="1"/>
      <w:numFmt w:val="bullet"/>
      <w:lvlText w:val="o"/>
      <w:lvlJc w:val="left"/>
      <w:pPr>
        <w:ind w:left="5760" w:hanging="360"/>
      </w:pPr>
      <w:rPr>
        <w:rFonts w:ascii="Courier New" w:hAnsi="Courier New" w:hint="default"/>
      </w:rPr>
    </w:lvl>
    <w:lvl w:ilvl="8" w:tplc="B6CC2116">
      <w:start w:val="1"/>
      <w:numFmt w:val="bullet"/>
      <w:lvlText w:val=""/>
      <w:lvlJc w:val="left"/>
      <w:pPr>
        <w:ind w:left="6480" w:hanging="360"/>
      </w:pPr>
      <w:rPr>
        <w:rFonts w:ascii="Wingdings" w:hAnsi="Wingdings" w:hint="default"/>
      </w:rPr>
    </w:lvl>
  </w:abstractNum>
  <w:abstractNum w:abstractNumId="13" w15:restartNumberingAfterBreak="0">
    <w:nsid w:val="3FEE198F"/>
    <w:multiLevelType w:val="hybridMultilevel"/>
    <w:tmpl w:val="73D4E77A"/>
    <w:lvl w:ilvl="0" w:tplc="BE848974">
      <w:start w:val="1"/>
      <w:numFmt w:val="bullet"/>
      <w:lvlText w:val=""/>
      <w:lvlJc w:val="left"/>
      <w:pPr>
        <w:ind w:left="720" w:hanging="360"/>
      </w:pPr>
      <w:rPr>
        <w:rFonts w:ascii="Symbol" w:hAnsi="Symbol" w:hint="default"/>
      </w:rPr>
    </w:lvl>
    <w:lvl w:ilvl="1" w:tplc="CC2AFD0E">
      <w:start w:val="1"/>
      <w:numFmt w:val="bullet"/>
      <w:lvlText w:val="o"/>
      <w:lvlJc w:val="left"/>
      <w:pPr>
        <w:ind w:left="1440" w:hanging="360"/>
      </w:pPr>
      <w:rPr>
        <w:rFonts w:ascii="Courier New" w:hAnsi="Courier New" w:hint="default"/>
      </w:rPr>
    </w:lvl>
    <w:lvl w:ilvl="2" w:tplc="CA383E82">
      <w:start w:val="1"/>
      <w:numFmt w:val="bullet"/>
      <w:lvlText w:val=""/>
      <w:lvlJc w:val="left"/>
      <w:pPr>
        <w:ind w:left="2160" w:hanging="360"/>
      </w:pPr>
      <w:rPr>
        <w:rFonts w:ascii="Wingdings" w:hAnsi="Wingdings" w:hint="default"/>
      </w:rPr>
    </w:lvl>
    <w:lvl w:ilvl="3" w:tplc="6CD0088C">
      <w:start w:val="1"/>
      <w:numFmt w:val="bullet"/>
      <w:lvlText w:val=""/>
      <w:lvlJc w:val="left"/>
      <w:pPr>
        <w:ind w:left="2880" w:hanging="360"/>
      </w:pPr>
      <w:rPr>
        <w:rFonts w:ascii="Symbol" w:hAnsi="Symbol" w:hint="default"/>
      </w:rPr>
    </w:lvl>
    <w:lvl w:ilvl="4" w:tplc="4C525E4A">
      <w:start w:val="1"/>
      <w:numFmt w:val="bullet"/>
      <w:lvlText w:val="o"/>
      <w:lvlJc w:val="left"/>
      <w:pPr>
        <w:ind w:left="3600" w:hanging="360"/>
      </w:pPr>
      <w:rPr>
        <w:rFonts w:ascii="Courier New" w:hAnsi="Courier New" w:hint="default"/>
      </w:rPr>
    </w:lvl>
    <w:lvl w:ilvl="5" w:tplc="B06CC824">
      <w:start w:val="1"/>
      <w:numFmt w:val="bullet"/>
      <w:lvlText w:val=""/>
      <w:lvlJc w:val="left"/>
      <w:pPr>
        <w:ind w:left="4320" w:hanging="360"/>
      </w:pPr>
      <w:rPr>
        <w:rFonts w:ascii="Wingdings" w:hAnsi="Wingdings" w:hint="default"/>
      </w:rPr>
    </w:lvl>
    <w:lvl w:ilvl="6" w:tplc="8A60F548">
      <w:start w:val="1"/>
      <w:numFmt w:val="bullet"/>
      <w:lvlText w:val=""/>
      <w:lvlJc w:val="left"/>
      <w:pPr>
        <w:ind w:left="5040" w:hanging="360"/>
      </w:pPr>
      <w:rPr>
        <w:rFonts w:ascii="Symbol" w:hAnsi="Symbol" w:hint="default"/>
      </w:rPr>
    </w:lvl>
    <w:lvl w:ilvl="7" w:tplc="5BDA147E">
      <w:start w:val="1"/>
      <w:numFmt w:val="bullet"/>
      <w:lvlText w:val="o"/>
      <w:lvlJc w:val="left"/>
      <w:pPr>
        <w:ind w:left="5760" w:hanging="360"/>
      </w:pPr>
      <w:rPr>
        <w:rFonts w:ascii="Courier New" w:hAnsi="Courier New" w:hint="default"/>
      </w:rPr>
    </w:lvl>
    <w:lvl w:ilvl="8" w:tplc="97E6E6B8">
      <w:start w:val="1"/>
      <w:numFmt w:val="bullet"/>
      <w:lvlText w:val=""/>
      <w:lvlJc w:val="left"/>
      <w:pPr>
        <w:ind w:left="6480" w:hanging="360"/>
      </w:pPr>
      <w:rPr>
        <w:rFonts w:ascii="Wingdings" w:hAnsi="Wingdings" w:hint="default"/>
      </w:rPr>
    </w:lvl>
  </w:abstractNum>
  <w:abstractNum w:abstractNumId="14" w15:restartNumberingAfterBreak="0">
    <w:nsid w:val="534DC41B"/>
    <w:multiLevelType w:val="hybridMultilevel"/>
    <w:tmpl w:val="805268C2"/>
    <w:lvl w:ilvl="0" w:tplc="58B0BA92">
      <w:start w:val="1"/>
      <w:numFmt w:val="bullet"/>
      <w:lvlText w:val=""/>
      <w:lvlJc w:val="left"/>
      <w:pPr>
        <w:ind w:left="720" w:hanging="360"/>
      </w:pPr>
      <w:rPr>
        <w:rFonts w:ascii="Symbol" w:hAnsi="Symbol" w:hint="default"/>
      </w:rPr>
    </w:lvl>
    <w:lvl w:ilvl="1" w:tplc="1668E53A">
      <w:start w:val="1"/>
      <w:numFmt w:val="bullet"/>
      <w:lvlText w:val="o"/>
      <w:lvlJc w:val="left"/>
      <w:pPr>
        <w:ind w:left="1440" w:hanging="360"/>
      </w:pPr>
      <w:rPr>
        <w:rFonts w:ascii="Courier New" w:hAnsi="Courier New" w:hint="default"/>
      </w:rPr>
    </w:lvl>
    <w:lvl w:ilvl="2" w:tplc="9CACE3EC">
      <w:start w:val="1"/>
      <w:numFmt w:val="bullet"/>
      <w:lvlText w:val=""/>
      <w:lvlJc w:val="left"/>
      <w:pPr>
        <w:ind w:left="2160" w:hanging="360"/>
      </w:pPr>
      <w:rPr>
        <w:rFonts w:ascii="Wingdings" w:hAnsi="Wingdings" w:hint="default"/>
      </w:rPr>
    </w:lvl>
    <w:lvl w:ilvl="3" w:tplc="893E727C">
      <w:start w:val="1"/>
      <w:numFmt w:val="bullet"/>
      <w:lvlText w:val=""/>
      <w:lvlJc w:val="left"/>
      <w:pPr>
        <w:ind w:left="2880" w:hanging="360"/>
      </w:pPr>
      <w:rPr>
        <w:rFonts w:ascii="Symbol" w:hAnsi="Symbol" w:hint="default"/>
      </w:rPr>
    </w:lvl>
    <w:lvl w:ilvl="4" w:tplc="9E966920">
      <w:start w:val="1"/>
      <w:numFmt w:val="bullet"/>
      <w:lvlText w:val="o"/>
      <w:lvlJc w:val="left"/>
      <w:pPr>
        <w:ind w:left="3600" w:hanging="360"/>
      </w:pPr>
      <w:rPr>
        <w:rFonts w:ascii="Courier New" w:hAnsi="Courier New" w:hint="default"/>
      </w:rPr>
    </w:lvl>
    <w:lvl w:ilvl="5" w:tplc="67D0182A">
      <w:start w:val="1"/>
      <w:numFmt w:val="bullet"/>
      <w:lvlText w:val=""/>
      <w:lvlJc w:val="left"/>
      <w:pPr>
        <w:ind w:left="4320" w:hanging="360"/>
      </w:pPr>
      <w:rPr>
        <w:rFonts w:ascii="Wingdings" w:hAnsi="Wingdings" w:hint="default"/>
      </w:rPr>
    </w:lvl>
    <w:lvl w:ilvl="6" w:tplc="617070EA">
      <w:start w:val="1"/>
      <w:numFmt w:val="bullet"/>
      <w:lvlText w:val=""/>
      <w:lvlJc w:val="left"/>
      <w:pPr>
        <w:ind w:left="5040" w:hanging="360"/>
      </w:pPr>
      <w:rPr>
        <w:rFonts w:ascii="Symbol" w:hAnsi="Symbol" w:hint="default"/>
      </w:rPr>
    </w:lvl>
    <w:lvl w:ilvl="7" w:tplc="2BCC869E">
      <w:start w:val="1"/>
      <w:numFmt w:val="bullet"/>
      <w:lvlText w:val="o"/>
      <w:lvlJc w:val="left"/>
      <w:pPr>
        <w:ind w:left="5760" w:hanging="360"/>
      </w:pPr>
      <w:rPr>
        <w:rFonts w:ascii="Courier New" w:hAnsi="Courier New" w:hint="default"/>
      </w:rPr>
    </w:lvl>
    <w:lvl w:ilvl="8" w:tplc="EB2A5AB0">
      <w:start w:val="1"/>
      <w:numFmt w:val="bullet"/>
      <w:lvlText w:val=""/>
      <w:lvlJc w:val="left"/>
      <w:pPr>
        <w:ind w:left="6480" w:hanging="360"/>
      </w:pPr>
      <w:rPr>
        <w:rFonts w:ascii="Wingdings" w:hAnsi="Wingdings" w:hint="default"/>
      </w:rPr>
    </w:lvl>
  </w:abstractNum>
  <w:abstractNum w:abstractNumId="15" w15:restartNumberingAfterBreak="0">
    <w:nsid w:val="6CBBCDF8"/>
    <w:multiLevelType w:val="hybridMultilevel"/>
    <w:tmpl w:val="EBB2A16E"/>
    <w:lvl w:ilvl="0" w:tplc="A8BCC596">
      <w:start w:val="1"/>
      <w:numFmt w:val="bullet"/>
      <w:lvlText w:val=""/>
      <w:lvlJc w:val="left"/>
      <w:pPr>
        <w:ind w:left="720" w:hanging="360"/>
      </w:pPr>
      <w:rPr>
        <w:rFonts w:ascii="Symbol" w:hAnsi="Symbol" w:hint="default"/>
      </w:rPr>
    </w:lvl>
    <w:lvl w:ilvl="1" w:tplc="87704AF2">
      <w:start w:val="1"/>
      <w:numFmt w:val="bullet"/>
      <w:lvlText w:val="o"/>
      <w:lvlJc w:val="left"/>
      <w:pPr>
        <w:ind w:left="1440" w:hanging="360"/>
      </w:pPr>
      <w:rPr>
        <w:rFonts w:ascii="Courier New" w:hAnsi="Courier New" w:hint="default"/>
      </w:rPr>
    </w:lvl>
    <w:lvl w:ilvl="2" w:tplc="824AECB2">
      <w:start w:val="1"/>
      <w:numFmt w:val="bullet"/>
      <w:lvlText w:val=""/>
      <w:lvlJc w:val="left"/>
      <w:pPr>
        <w:ind w:left="2160" w:hanging="360"/>
      </w:pPr>
      <w:rPr>
        <w:rFonts w:ascii="Wingdings" w:hAnsi="Wingdings" w:hint="default"/>
      </w:rPr>
    </w:lvl>
    <w:lvl w:ilvl="3" w:tplc="F8CE7810">
      <w:start w:val="1"/>
      <w:numFmt w:val="bullet"/>
      <w:lvlText w:val=""/>
      <w:lvlJc w:val="left"/>
      <w:pPr>
        <w:ind w:left="2880" w:hanging="360"/>
      </w:pPr>
      <w:rPr>
        <w:rFonts w:ascii="Symbol" w:hAnsi="Symbol" w:hint="default"/>
      </w:rPr>
    </w:lvl>
    <w:lvl w:ilvl="4" w:tplc="868AF886">
      <w:start w:val="1"/>
      <w:numFmt w:val="bullet"/>
      <w:lvlText w:val="o"/>
      <w:lvlJc w:val="left"/>
      <w:pPr>
        <w:ind w:left="3600" w:hanging="360"/>
      </w:pPr>
      <w:rPr>
        <w:rFonts w:ascii="Courier New" w:hAnsi="Courier New" w:hint="default"/>
      </w:rPr>
    </w:lvl>
    <w:lvl w:ilvl="5" w:tplc="D0E21B72">
      <w:start w:val="1"/>
      <w:numFmt w:val="bullet"/>
      <w:lvlText w:val=""/>
      <w:lvlJc w:val="left"/>
      <w:pPr>
        <w:ind w:left="4320" w:hanging="360"/>
      </w:pPr>
      <w:rPr>
        <w:rFonts w:ascii="Wingdings" w:hAnsi="Wingdings" w:hint="default"/>
      </w:rPr>
    </w:lvl>
    <w:lvl w:ilvl="6" w:tplc="3F3E83DA">
      <w:start w:val="1"/>
      <w:numFmt w:val="bullet"/>
      <w:lvlText w:val=""/>
      <w:lvlJc w:val="left"/>
      <w:pPr>
        <w:ind w:left="5040" w:hanging="360"/>
      </w:pPr>
      <w:rPr>
        <w:rFonts w:ascii="Symbol" w:hAnsi="Symbol" w:hint="default"/>
      </w:rPr>
    </w:lvl>
    <w:lvl w:ilvl="7" w:tplc="CD5CD600">
      <w:start w:val="1"/>
      <w:numFmt w:val="bullet"/>
      <w:lvlText w:val="o"/>
      <w:lvlJc w:val="left"/>
      <w:pPr>
        <w:ind w:left="5760" w:hanging="360"/>
      </w:pPr>
      <w:rPr>
        <w:rFonts w:ascii="Courier New" w:hAnsi="Courier New" w:hint="default"/>
      </w:rPr>
    </w:lvl>
    <w:lvl w:ilvl="8" w:tplc="7A3257C4">
      <w:start w:val="1"/>
      <w:numFmt w:val="bullet"/>
      <w:lvlText w:val=""/>
      <w:lvlJc w:val="left"/>
      <w:pPr>
        <w:ind w:left="6480" w:hanging="360"/>
      </w:pPr>
      <w:rPr>
        <w:rFonts w:ascii="Wingdings" w:hAnsi="Wingdings" w:hint="default"/>
      </w:rPr>
    </w:lvl>
  </w:abstractNum>
  <w:abstractNum w:abstractNumId="16" w15:restartNumberingAfterBreak="0">
    <w:nsid w:val="72BC0B0E"/>
    <w:multiLevelType w:val="hybridMultilevel"/>
    <w:tmpl w:val="1CF8A998"/>
    <w:lvl w:ilvl="0" w:tplc="A350D224">
      <w:start w:val="1"/>
      <w:numFmt w:val="bullet"/>
      <w:lvlText w:val=""/>
      <w:lvlJc w:val="left"/>
      <w:pPr>
        <w:ind w:left="720" w:hanging="360"/>
      </w:pPr>
      <w:rPr>
        <w:rFonts w:ascii="Symbol" w:hAnsi="Symbol" w:hint="default"/>
      </w:rPr>
    </w:lvl>
    <w:lvl w:ilvl="1" w:tplc="2F80A15A">
      <w:start w:val="1"/>
      <w:numFmt w:val="bullet"/>
      <w:lvlText w:val="o"/>
      <w:lvlJc w:val="left"/>
      <w:pPr>
        <w:ind w:left="1440" w:hanging="360"/>
      </w:pPr>
      <w:rPr>
        <w:rFonts w:ascii="Courier New" w:hAnsi="Courier New" w:hint="default"/>
      </w:rPr>
    </w:lvl>
    <w:lvl w:ilvl="2" w:tplc="9200A492">
      <w:start w:val="1"/>
      <w:numFmt w:val="bullet"/>
      <w:lvlText w:val=""/>
      <w:lvlJc w:val="left"/>
      <w:pPr>
        <w:ind w:left="2160" w:hanging="360"/>
      </w:pPr>
      <w:rPr>
        <w:rFonts w:ascii="Wingdings" w:hAnsi="Wingdings" w:hint="default"/>
      </w:rPr>
    </w:lvl>
    <w:lvl w:ilvl="3" w:tplc="12104282">
      <w:start w:val="1"/>
      <w:numFmt w:val="bullet"/>
      <w:lvlText w:val=""/>
      <w:lvlJc w:val="left"/>
      <w:pPr>
        <w:ind w:left="2880" w:hanging="360"/>
      </w:pPr>
      <w:rPr>
        <w:rFonts w:ascii="Symbol" w:hAnsi="Symbol" w:hint="default"/>
      </w:rPr>
    </w:lvl>
    <w:lvl w:ilvl="4" w:tplc="07F22C42">
      <w:start w:val="1"/>
      <w:numFmt w:val="bullet"/>
      <w:lvlText w:val="o"/>
      <w:lvlJc w:val="left"/>
      <w:pPr>
        <w:ind w:left="3600" w:hanging="360"/>
      </w:pPr>
      <w:rPr>
        <w:rFonts w:ascii="Courier New" w:hAnsi="Courier New" w:hint="default"/>
      </w:rPr>
    </w:lvl>
    <w:lvl w:ilvl="5" w:tplc="2D86B9B6">
      <w:start w:val="1"/>
      <w:numFmt w:val="bullet"/>
      <w:lvlText w:val=""/>
      <w:lvlJc w:val="left"/>
      <w:pPr>
        <w:ind w:left="4320" w:hanging="360"/>
      </w:pPr>
      <w:rPr>
        <w:rFonts w:ascii="Wingdings" w:hAnsi="Wingdings" w:hint="default"/>
      </w:rPr>
    </w:lvl>
    <w:lvl w:ilvl="6" w:tplc="1D328560">
      <w:start w:val="1"/>
      <w:numFmt w:val="bullet"/>
      <w:lvlText w:val=""/>
      <w:lvlJc w:val="left"/>
      <w:pPr>
        <w:ind w:left="5040" w:hanging="360"/>
      </w:pPr>
      <w:rPr>
        <w:rFonts w:ascii="Symbol" w:hAnsi="Symbol" w:hint="default"/>
      </w:rPr>
    </w:lvl>
    <w:lvl w:ilvl="7" w:tplc="243C80B4">
      <w:start w:val="1"/>
      <w:numFmt w:val="bullet"/>
      <w:lvlText w:val="o"/>
      <w:lvlJc w:val="left"/>
      <w:pPr>
        <w:ind w:left="5760" w:hanging="360"/>
      </w:pPr>
      <w:rPr>
        <w:rFonts w:ascii="Courier New" w:hAnsi="Courier New" w:hint="default"/>
      </w:rPr>
    </w:lvl>
    <w:lvl w:ilvl="8" w:tplc="02F48C20">
      <w:start w:val="1"/>
      <w:numFmt w:val="bullet"/>
      <w:lvlText w:val=""/>
      <w:lvlJc w:val="left"/>
      <w:pPr>
        <w:ind w:left="6480" w:hanging="360"/>
      </w:pPr>
      <w:rPr>
        <w:rFonts w:ascii="Wingdings" w:hAnsi="Wingdings" w:hint="default"/>
      </w:rPr>
    </w:lvl>
  </w:abstractNum>
  <w:num w:numId="1" w16cid:durableId="920602270">
    <w:abstractNumId w:val="15"/>
  </w:num>
  <w:num w:numId="2" w16cid:durableId="219486211">
    <w:abstractNumId w:val="9"/>
  </w:num>
  <w:num w:numId="3" w16cid:durableId="1946695018">
    <w:abstractNumId w:val="13"/>
  </w:num>
  <w:num w:numId="4" w16cid:durableId="1194807159">
    <w:abstractNumId w:val="12"/>
  </w:num>
  <w:num w:numId="5" w16cid:durableId="790785876">
    <w:abstractNumId w:val="14"/>
  </w:num>
  <w:num w:numId="6" w16cid:durableId="188227277">
    <w:abstractNumId w:val="16"/>
  </w:num>
  <w:num w:numId="7" w16cid:durableId="325480595">
    <w:abstractNumId w:val="11"/>
  </w:num>
  <w:num w:numId="8" w16cid:durableId="973826695">
    <w:abstractNumId w:val="10"/>
  </w:num>
  <w:num w:numId="9" w16cid:durableId="1677610780">
    <w:abstractNumId w:val="8"/>
  </w:num>
  <w:num w:numId="10" w16cid:durableId="1396198074">
    <w:abstractNumId w:val="6"/>
  </w:num>
  <w:num w:numId="11" w16cid:durableId="1077705688">
    <w:abstractNumId w:val="5"/>
  </w:num>
  <w:num w:numId="12" w16cid:durableId="1782531445">
    <w:abstractNumId w:val="4"/>
  </w:num>
  <w:num w:numId="13" w16cid:durableId="240456625">
    <w:abstractNumId w:val="7"/>
  </w:num>
  <w:num w:numId="14" w16cid:durableId="978336705">
    <w:abstractNumId w:val="3"/>
  </w:num>
  <w:num w:numId="15" w16cid:durableId="1851676148">
    <w:abstractNumId w:val="2"/>
  </w:num>
  <w:num w:numId="16" w16cid:durableId="499663601">
    <w:abstractNumId w:val="1"/>
  </w:num>
  <w:num w:numId="17" w16cid:durableId="42657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4bmvpo8xR2awfeARIfW8omn211NisMzgDjaK9oYlG5NGIA8uX6t6s8sygPWDzZvOSRVbzNrQ+G9SdCPECiiog==" w:salt="YEJvzuq/I3XY7C+nz7SqM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3F70"/>
    <w:rsid w:val="003F4612"/>
    <w:rsid w:val="00573C7B"/>
    <w:rsid w:val="007050AB"/>
    <w:rsid w:val="007A2949"/>
    <w:rsid w:val="007C1640"/>
    <w:rsid w:val="007D0E1E"/>
    <w:rsid w:val="009B620C"/>
    <w:rsid w:val="00AA1D8D"/>
    <w:rsid w:val="00B47730"/>
    <w:rsid w:val="00CB0664"/>
    <w:rsid w:val="00D5274D"/>
    <w:rsid w:val="00E31D36"/>
    <w:rsid w:val="00F47694"/>
    <w:rsid w:val="00F616DD"/>
    <w:rsid w:val="00FC693F"/>
    <w:rsid w:val="04BE1B49"/>
    <w:rsid w:val="0900A418"/>
    <w:rsid w:val="12809924"/>
    <w:rsid w:val="129A7CC9"/>
    <w:rsid w:val="14EA9089"/>
    <w:rsid w:val="1B517371"/>
    <w:rsid w:val="2E323C9D"/>
    <w:rsid w:val="3A489DFF"/>
    <w:rsid w:val="40FC13A4"/>
    <w:rsid w:val="4869E422"/>
    <w:rsid w:val="4ADBDA34"/>
    <w:rsid w:val="508F3ECF"/>
    <w:rsid w:val="518814BD"/>
    <w:rsid w:val="5625250D"/>
    <w:rsid w:val="5A207772"/>
    <w:rsid w:val="5A382055"/>
    <w:rsid w:val="5E061747"/>
    <w:rsid w:val="5FFCDEDB"/>
    <w:rsid w:val="6025007C"/>
    <w:rsid w:val="65CAD097"/>
    <w:rsid w:val="6BD1BD99"/>
    <w:rsid w:val="6DD62583"/>
    <w:rsid w:val="7385C4D9"/>
    <w:rsid w:val="73B3D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58ADAD9-2FEE-4BB8-A143-ADD02E35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A489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d56498f-fa68-463b-93be-fe7ac4fc8efb}" enabled="1" method="Standard" siteId="{d5b52ccb-1bf9-4a3e-a010-0f3b332bc26a}" removed="0"/>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1330</Words>
  <Characters>8637</Characters>
  <Application>Microsoft Office Word</Application>
  <DocSecurity>8</DocSecurity>
  <Lines>172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Denise</dc:creator>
  <cp:keywords/>
  <dc:description>generated by python-docx</dc:description>
  <cp:lastModifiedBy>Brown, Denise</cp:lastModifiedBy>
  <cp:revision>8</cp:revision>
  <dcterms:created xsi:type="dcterms:W3CDTF">2026-09-22T13:29:00Z</dcterms:created>
  <dcterms:modified xsi:type="dcterms:W3CDTF">2026-09-22T14:22:00Z</dcterms:modified>
  <cp:category/>
</cp:coreProperties>
</file>